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0BDC" w:rsidRPr="00792D59" w:rsidRDefault="00AD0BDC" w:rsidP="00B36B3C">
      <w:pPr>
        <w:tabs>
          <w:tab w:val="center" w:pos="7371"/>
        </w:tabs>
        <w:jc w:val="both"/>
        <w:rPr>
          <w:rFonts w:ascii="Calibri" w:hAnsi="Calibri" w:cs="Arial"/>
          <w:b/>
          <w:caps/>
          <w:sz w:val="26"/>
          <w:szCs w:val="26"/>
        </w:rPr>
      </w:pPr>
      <w:r w:rsidRPr="00792D59">
        <w:rPr>
          <w:rFonts w:ascii="Calibri" w:hAnsi="Calibri" w:cs="Arial"/>
          <w:b/>
          <w:caps/>
          <w:sz w:val="26"/>
          <w:szCs w:val="26"/>
        </w:rPr>
        <w:t>ROMÂNIA</w:t>
      </w:r>
      <w:r w:rsidR="00B36B3C">
        <w:rPr>
          <w:rFonts w:ascii="Calibri" w:hAnsi="Calibri" w:cs="Arial"/>
          <w:b/>
          <w:caps/>
          <w:sz w:val="26"/>
          <w:szCs w:val="26"/>
        </w:rPr>
        <w:tab/>
      </w:r>
    </w:p>
    <w:p w:rsidR="00AD0BDC" w:rsidRPr="00792D59" w:rsidRDefault="00AD0BDC" w:rsidP="00AD0BDC">
      <w:pPr>
        <w:jc w:val="both"/>
        <w:rPr>
          <w:rFonts w:ascii="Calibri" w:hAnsi="Calibri" w:cs="Arial"/>
          <w:b/>
          <w:sz w:val="26"/>
          <w:szCs w:val="26"/>
        </w:rPr>
      </w:pPr>
      <w:r w:rsidRPr="00792D59">
        <w:rPr>
          <w:rFonts w:ascii="Calibri" w:hAnsi="Calibri" w:cs="Arial"/>
          <w:b/>
          <w:caps/>
          <w:sz w:val="26"/>
          <w:szCs w:val="26"/>
        </w:rPr>
        <w:t>JUDEŢUL HARGHITA</w:t>
      </w:r>
      <w:r w:rsidRPr="00792D59">
        <w:rPr>
          <w:rFonts w:ascii="Calibri" w:hAnsi="Calibri" w:cs="Arial"/>
          <w:b/>
          <w:caps/>
          <w:sz w:val="26"/>
          <w:szCs w:val="26"/>
        </w:rPr>
        <w:tab/>
      </w:r>
      <w:r w:rsidRPr="00792D59">
        <w:rPr>
          <w:rFonts w:ascii="Calibri" w:hAnsi="Calibri" w:cs="Arial"/>
          <w:b/>
          <w:caps/>
          <w:sz w:val="26"/>
          <w:szCs w:val="26"/>
        </w:rPr>
        <w:tab/>
      </w:r>
      <w:r w:rsidRPr="00792D59">
        <w:rPr>
          <w:rFonts w:ascii="Calibri" w:hAnsi="Calibri" w:cs="Arial"/>
          <w:b/>
          <w:caps/>
          <w:sz w:val="26"/>
          <w:szCs w:val="26"/>
        </w:rPr>
        <w:tab/>
      </w:r>
      <w:r w:rsidRPr="00792D59">
        <w:rPr>
          <w:rFonts w:ascii="Calibri" w:hAnsi="Calibri" w:cs="Arial"/>
          <w:b/>
          <w:caps/>
          <w:sz w:val="26"/>
          <w:szCs w:val="26"/>
        </w:rPr>
        <w:tab/>
      </w:r>
      <w:r w:rsidRPr="00792D59">
        <w:rPr>
          <w:rFonts w:ascii="Calibri" w:hAnsi="Calibri" w:cs="Arial"/>
          <w:b/>
          <w:caps/>
          <w:sz w:val="26"/>
          <w:szCs w:val="26"/>
        </w:rPr>
        <w:tab/>
      </w:r>
      <w:r w:rsidRPr="00792D59">
        <w:rPr>
          <w:rFonts w:ascii="Calibri" w:hAnsi="Calibri" w:cs="Arial"/>
          <w:b/>
          <w:caps/>
          <w:sz w:val="26"/>
          <w:szCs w:val="26"/>
        </w:rPr>
        <w:tab/>
        <w:t xml:space="preserve">      </w:t>
      </w:r>
      <w:r w:rsidR="00792D59">
        <w:rPr>
          <w:rFonts w:ascii="Calibri" w:hAnsi="Calibri" w:cs="Arial"/>
          <w:b/>
          <w:caps/>
          <w:sz w:val="26"/>
          <w:szCs w:val="26"/>
        </w:rPr>
        <w:t xml:space="preserve">  </w:t>
      </w:r>
      <w:r w:rsidRPr="00792D59">
        <w:rPr>
          <w:rFonts w:ascii="Calibri" w:hAnsi="Calibri" w:cs="Arial"/>
          <w:b/>
          <w:caps/>
          <w:sz w:val="26"/>
          <w:szCs w:val="26"/>
        </w:rPr>
        <w:t xml:space="preserve"> </w:t>
      </w:r>
      <w:r w:rsidRPr="00457397">
        <w:rPr>
          <w:rFonts w:ascii="Calibri" w:hAnsi="Calibri" w:cs="Arial"/>
          <w:b/>
          <w:sz w:val="26"/>
          <w:szCs w:val="26"/>
        </w:rPr>
        <w:t>De acord</w:t>
      </w:r>
      <w:r w:rsidR="00DB0F7F" w:rsidRPr="00457397">
        <w:rPr>
          <w:rFonts w:ascii="Calibri" w:hAnsi="Calibri" w:cs="Arial"/>
          <w:b/>
          <w:sz w:val="26"/>
          <w:szCs w:val="26"/>
        </w:rPr>
        <w:t>,</w:t>
      </w:r>
    </w:p>
    <w:p w:rsidR="00AD0BDC" w:rsidRPr="00792D59" w:rsidRDefault="00AD0BDC" w:rsidP="00AD0BDC">
      <w:pPr>
        <w:jc w:val="both"/>
        <w:rPr>
          <w:rFonts w:ascii="Calibri" w:hAnsi="Calibri" w:cs="Arial"/>
          <w:b/>
          <w:caps/>
          <w:sz w:val="26"/>
          <w:szCs w:val="26"/>
        </w:rPr>
      </w:pPr>
      <w:r w:rsidRPr="00792D59">
        <w:rPr>
          <w:rFonts w:ascii="Calibri" w:hAnsi="Calibri" w:cs="Arial"/>
          <w:b/>
          <w:caps/>
          <w:sz w:val="26"/>
          <w:szCs w:val="26"/>
        </w:rPr>
        <w:t>CONSILIUL JUDEŢEAN</w:t>
      </w:r>
      <w:r w:rsidRPr="00792D59">
        <w:rPr>
          <w:rFonts w:ascii="Calibri" w:hAnsi="Calibri" w:cs="Arial"/>
          <w:b/>
          <w:caps/>
          <w:sz w:val="26"/>
          <w:szCs w:val="26"/>
        </w:rPr>
        <w:tab/>
      </w:r>
      <w:r w:rsidRPr="00792D59">
        <w:rPr>
          <w:rFonts w:ascii="Calibri" w:hAnsi="Calibri" w:cs="Arial"/>
          <w:b/>
          <w:caps/>
          <w:sz w:val="26"/>
          <w:szCs w:val="26"/>
        </w:rPr>
        <w:tab/>
      </w:r>
      <w:r w:rsidRPr="00792D59">
        <w:rPr>
          <w:rFonts w:ascii="Calibri" w:hAnsi="Calibri" w:cs="Arial"/>
          <w:b/>
          <w:caps/>
          <w:sz w:val="26"/>
          <w:szCs w:val="26"/>
        </w:rPr>
        <w:tab/>
      </w:r>
      <w:r w:rsidRPr="00792D59">
        <w:rPr>
          <w:rFonts w:ascii="Calibri" w:hAnsi="Calibri" w:cs="Arial"/>
          <w:b/>
          <w:caps/>
          <w:sz w:val="26"/>
          <w:szCs w:val="26"/>
        </w:rPr>
        <w:tab/>
      </w:r>
      <w:r w:rsidRPr="00792D59">
        <w:rPr>
          <w:rFonts w:ascii="Calibri" w:hAnsi="Calibri" w:cs="Arial"/>
          <w:b/>
          <w:caps/>
          <w:sz w:val="26"/>
          <w:szCs w:val="26"/>
        </w:rPr>
        <w:tab/>
      </w:r>
      <w:r w:rsidRPr="00792D59">
        <w:rPr>
          <w:rFonts w:ascii="Calibri" w:hAnsi="Calibri" w:cs="Arial"/>
          <w:b/>
          <w:caps/>
          <w:sz w:val="26"/>
          <w:szCs w:val="26"/>
        </w:rPr>
        <w:tab/>
        <w:t xml:space="preserve">    </w:t>
      </w:r>
      <w:r w:rsidR="001C13A9" w:rsidRPr="00792D59">
        <w:rPr>
          <w:rFonts w:ascii="Calibri" w:hAnsi="Calibri" w:cs="Arial"/>
          <w:sz w:val="26"/>
          <w:szCs w:val="26"/>
        </w:rPr>
        <w:t>Borboly Csaba</w:t>
      </w:r>
    </w:p>
    <w:p w:rsidR="00FC2EDC" w:rsidRDefault="00FC2EDC" w:rsidP="00FC2EDC">
      <w:pPr>
        <w:tabs>
          <w:tab w:val="center" w:pos="7371"/>
        </w:tabs>
        <w:jc w:val="both"/>
        <w:rPr>
          <w:rFonts w:ascii="Calibri" w:hAnsi="Calibri" w:cs="Arial"/>
          <w:sz w:val="26"/>
          <w:szCs w:val="26"/>
        </w:rPr>
      </w:pPr>
      <w:r>
        <w:rPr>
          <w:rFonts w:ascii="Calibri" w:hAnsi="Calibri" w:cs="Arial"/>
          <w:sz w:val="26"/>
          <w:szCs w:val="26"/>
        </w:rPr>
        <w:t>Direcția generală patrimoniu</w:t>
      </w:r>
      <w:r>
        <w:rPr>
          <w:rFonts w:ascii="Calibri" w:hAnsi="Calibri" w:cs="Arial"/>
          <w:sz w:val="26"/>
          <w:szCs w:val="26"/>
        </w:rPr>
        <w:tab/>
        <w:t>președinte</w:t>
      </w:r>
    </w:p>
    <w:p w:rsidR="00675ABA" w:rsidRPr="00792D59" w:rsidRDefault="00AD0BDC" w:rsidP="00675ABA">
      <w:pPr>
        <w:jc w:val="both"/>
        <w:rPr>
          <w:rFonts w:ascii="Calibri" w:hAnsi="Calibri" w:cs="Arial"/>
          <w:sz w:val="26"/>
          <w:szCs w:val="26"/>
        </w:rPr>
      </w:pPr>
      <w:r w:rsidRPr="00792D59">
        <w:rPr>
          <w:rFonts w:ascii="Calibri" w:hAnsi="Calibri" w:cs="Arial"/>
          <w:sz w:val="26"/>
          <w:szCs w:val="26"/>
        </w:rPr>
        <w:t>N</w:t>
      </w:r>
      <w:r w:rsidR="00792D59" w:rsidRPr="00792D59">
        <w:rPr>
          <w:rFonts w:ascii="Calibri" w:hAnsi="Calibri" w:cs="Arial"/>
          <w:sz w:val="26"/>
          <w:szCs w:val="26"/>
        </w:rPr>
        <w:t>r.____________</w:t>
      </w:r>
      <w:r w:rsidR="00376EB1" w:rsidRPr="00792D59">
        <w:rPr>
          <w:rFonts w:ascii="Calibri" w:hAnsi="Calibri" w:cs="Arial"/>
          <w:sz w:val="26"/>
          <w:szCs w:val="26"/>
        </w:rPr>
        <w:t>/</w:t>
      </w:r>
      <w:r w:rsidR="00534C53">
        <w:rPr>
          <w:rFonts w:ascii="Calibri" w:hAnsi="Calibri" w:cs="Arial"/>
          <w:sz w:val="26"/>
          <w:szCs w:val="26"/>
        </w:rPr>
        <w:t>___.0</w:t>
      </w:r>
      <w:r w:rsidR="008E158D">
        <w:rPr>
          <w:rFonts w:ascii="Calibri" w:hAnsi="Calibri" w:cs="Arial"/>
          <w:sz w:val="26"/>
          <w:szCs w:val="26"/>
        </w:rPr>
        <w:t>8</w:t>
      </w:r>
      <w:r w:rsidR="00792D59" w:rsidRPr="00792D59">
        <w:rPr>
          <w:rFonts w:ascii="Calibri" w:hAnsi="Calibri" w:cs="Arial"/>
          <w:sz w:val="26"/>
          <w:szCs w:val="26"/>
        </w:rPr>
        <w:t>.201</w:t>
      </w:r>
      <w:r w:rsidR="00FC2EDC">
        <w:rPr>
          <w:rFonts w:ascii="Calibri" w:hAnsi="Calibri" w:cs="Arial"/>
          <w:sz w:val="26"/>
          <w:szCs w:val="26"/>
        </w:rPr>
        <w:t>8</w:t>
      </w:r>
      <w:r w:rsidRPr="00792D59">
        <w:rPr>
          <w:rFonts w:ascii="Calibri" w:hAnsi="Calibri" w:cs="Arial"/>
          <w:sz w:val="26"/>
          <w:szCs w:val="26"/>
        </w:rPr>
        <w:tab/>
      </w:r>
      <w:r w:rsidRPr="00792D59">
        <w:rPr>
          <w:rFonts w:ascii="Calibri" w:hAnsi="Calibri" w:cs="Arial"/>
          <w:sz w:val="26"/>
          <w:szCs w:val="26"/>
        </w:rPr>
        <w:tab/>
      </w:r>
      <w:r w:rsidRPr="00792D59">
        <w:rPr>
          <w:rFonts w:ascii="Calibri" w:hAnsi="Calibri" w:cs="Arial"/>
          <w:sz w:val="26"/>
          <w:szCs w:val="26"/>
        </w:rPr>
        <w:tab/>
      </w:r>
      <w:r w:rsidR="00792D59" w:rsidRPr="00792D59">
        <w:rPr>
          <w:rFonts w:ascii="Calibri" w:hAnsi="Calibri" w:cs="Arial"/>
          <w:sz w:val="26"/>
          <w:szCs w:val="26"/>
        </w:rPr>
        <w:tab/>
        <w:t xml:space="preserve">                </w:t>
      </w:r>
      <w:r w:rsidR="00792D59">
        <w:rPr>
          <w:rFonts w:ascii="Calibri" w:hAnsi="Calibri" w:cs="Arial"/>
          <w:sz w:val="26"/>
          <w:szCs w:val="26"/>
        </w:rPr>
        <w:t xml:space="preserve">  </w:t>
      </w:r>
      <w:r w:rsidR="00792D59" w:rsidRPr="00792D59">
        <w:rPr>
          <w:rFonts w:ascii="Calibri" w:hAnsi="Calibri" w:cs="Arial"/>
          <w:sz w:val="26"/>
          <w:szCs w:val="26"/>
        </w:rPr>
        <w:t xml:space="preserve"> </w:t>
      </w:r>
      <w:r w:rsidR="001C13A9" w:rsidRPr="00792D59">
        <w:rPr>
          <w:rFonts w:ascii="Calibri" w:hAnsi="Calibri" w:cs="Arial"/>
          <w:sz w:val="26"/>
          <w:szCs w:val="26"/>
        </w:rPr>
        <w:t xml:space="preserve"> </w:t>
      </w:r>
    </w:p>
    <w:p w:rsidR="00AF5C83" w:rsidRDefault="00AF5C83" w:rsidP="00675ABA">
      <w:pPr>
        <w:jc w:val="both"/>
        <w:rPr>
          <w:rFonts w:ascii="Calibri" w:hAnsi="Calibri" w:cs="Arial"/>
          <w:sz w:val="26"/>
          <w:szCs w:val="26"/>
        </w:rPr>
      </w:pPr>
    </w:p>
    <w:p w:rsidR="00B36B3C" w:rsidRDefault="00B36B3C" w:rsidP="00675ABA">
      <w:pPr>
        <w:jc w:val="both"/>
        <w:rPr>
          <w:rFonts w:ascii="Calibri" w:hAnsi="Calibri" w:cs="Arial"/>
          <w:sz w:val="26"/>
          <w:szCs w:val="26"/>
        </w:rPr>
      </w:pPr>
    </w:p>
    <w:p w:rsidR="00457397" w:rsidRPr="00792D59" w:rsidRDefault="00457397" w:rsidP="00675ABA">
      <w:pPr>
        <w:jc w:val="both"/>
        <w:rPr>
          <w:rFonts w:ascii="Calibri" w:hAnsi="Calibri" w:cs="Arial"/>
          <w:sz w:val="26"/>
          <w:szCs w:val="26"/>
        </w:rPr>
      </w:pPr>
    </w:p>
    <w:p w:rsidR="00675ABA" w:rsidRPr="00FC2EDC" w:rsidRDefault="00675ABA" w:rsidP="00B36B3C">
      <w:pPr>
        <w:spacing w:after="120"/>
        <w:jc w:val="center"/>
        <w:rPr>
          <w:rFonts w:ascii="Calibri" w:hAnsi="Calibri" w:cs="Arial"/>
          <w:b/>
          <w:sz w:val="26"/>
          <w:szCs w:val="26"/>
          <w:u w:val="single"/>
        </w:rPr>
      </w:pPr>
      <w:r w:rsidRPr="00FC2EDC">
        <w:rPr>
          <w:rFonts w:ascii="Calibri" w:hAnsi="Calibri" w:cs="Arial"/>
          <w:b/>
          <w:sz w:val="26"/>
          <w:szCs w:val="26"/>
          <w:u w:val="single"/>
        </w:rPr>
        <w:t>E</w:t>
      </w:r>
      <w:r w:rsidR="00FC2EDC" w:rsidRPr="00FC2EDC">
        <w:rPr>
          <w:rFonts w:ascii="Calibri" w:hAnsi="Calibri" w:cs="Arial"/>
          <w:b/>
          <w:sz w:val="26"/>
          <w:szCs w:val="26"/>
          <w:u w:val="single"/>
        </w:rPr>
        <w:t>XPUNERE DE MOTIVE</w:t>
      </w:r>
    </w:p>
    <w:p w:rsidR="00FC2EDC" w:rsidRDefault="00FC2EDC" w:rsidP="008E158D">
      <w:pPr>
        <w:jc w:val="center"/>
        <w:rPr>
          <w:rFonts w:ascii="Calibri" w:hAnsi="Calibri"/>
          <w:b/>
          <w:sz w:val="26"/>
          <w:szCs w:val="26"/>
        </w:rPr>
      </w:pPr>
      <w:r w:rsidRPr="00370A15">
        <w:rPr>
          <w:rFonts w:ascii="Calibri" w:hAnsi="Calibri"/>
          <w:b/>
          <w:sz w:val="26"/>
          <w:szCs w:val="26"/>
        </w:rPr>
        <w:t xml:space="preserve">pentru aprobarea </w:t>
      </w:r>
      <w:r w:rsidR="008E158D">
        <w:rPr>
          <w:rFonts w:ascii="Calibri" w:hAnsi="Calibri"/>
          <w:b/>
          <w:sz w:val="26"/>
          <w:szCs w:val="26"/>
        </w:rPr>
        <w:t>modific</w:t>
      </w:r>
      <w:r w:rsidR="00352D41">
        <w:rPr>
          <w:rFonts w:ascii="Calibri" w:hAnsi="Calibri"/>
          <w:b/>
          <w:sz w:val="26"/>
          <w:szCs w:val="26"/>
        </w:rPr>
        <w:t>ării și completării</w:t>
      </w:r>
      <w:r w:rsidR="008E158D">
        <w:rPr>
          <w:rFonts w:ascii="Calibri" w:hAnsi="Calibri"/>
          <w:b/>
          <w:sz w:val="26"/>
          <w:szCs w:val="26"/>
        </w:rPr>
        <w:t xml:space="preserve"> Hotărârii Consiliului </w:t>
      </w:r>
      <w:r w:rsidR="00D823D2">
        <w:rPr>
          <w:rFonts w:ascii="Calibri" w:hAnsi="Calibri"/>
          <w:b/>
          <w:sz w:val="26"/>
          <w:szCs w:val="26"/>
        </w:rPr>
        <w:t>J</w:t>
      </w:r>
      <w:r w:rsidR="008E158D">
        <w:rPr>
          <w:rFonts w:ascii="Calibri" w:hAnsi="Calibri"/>
          <w:b/>
          <w:sz w:val="26"/>
          <w:szCs w:val="26"/>
        </w:rPr>
        <w:t xml:space="preserve">udețean </w:t>
      </w:r>
      <w:r w:rsidR="00D823D2">
        <w:rPr>
          <w:rFonts w:ascii="Calibri" w:hAnsi="Calibri"/>
          <w:b/>
          <w:sz w:val="26"/>
          <w:szCs w:val="26"/>
        </w:rPr>
        <w:t xml:space="preserve">Harghita </w:t>
      </w:r>
      <w:r w:rsidR="008E158D">
        <w:rPr>
          <w:rFonts w:ascii="Calibri" w:hAnsi="Calibri"/>
          <w:b/>
          <w:sz w:val="26"/>
          <w:szCs w:val="26"/>
        </w:rPr>
        <w:t xml:space="preserve">nr. 97/2018 pentru aprobarea </w:t>
      </w:r>
      <w:r w:rsidRPr="00370A15">
        <w:rPr>
          <w:rFonts w:ascii="Calibri" w:hAnsi="Calibri"/>
          <w:b/>
          <w:sz w:val="26"/>
          <w:szCs w:val="26"/>
        </w:rPr>
        <w:t xml:space="preserve">asocierii </w:t>
      </w:r>
      <w:r w:rsidR="003B4A0D">
        <w:rPr>
          <w:rFonts w:ascii="Calibri" w:hAnsi="Calibri"/>
          <w:b/>
          <w:sz w:val="26"/>
          <w:szCs w:val="26"/>
        </w:rPr>
        <w:t xml:space="preserve">U.A.T. </w:t>
      </w:r>
      <w:r w:rsidRPr="00370A15">
        <w:rPr>
          <w:rFonts w:ascii="Calibri" w:hAnsi="Calibri"/>
          <w:b/>
          <w:sz w:val="26"/>
          <w:szCs w:val="26"/>
        </w:rPr>
        <w:t>Județul Harghita cu unități administrativ-teritoriale din județul Harghita, în vederea realizării unor sisteme de supraveghere video pe drumurile județene</w:t>
      </w:r>
    </w:p>
    <w:p w:rsidR="008E158D" w:rsidRDefault="008E158D" w:rsidP="008E158D">
      <w:pPr>
        <w:jc w:val="center"/>
        <w:rPr>
          <w:rFonts w:ascii="Calibri" w:hAnsi="Calibri"/>
          <w:b/>
          <w:sz w:val="26"/>
          <w:szCs w:val="26"/>
        </w:rPr>
      </w:pPr>
    </w:p>
    <w:p w:rsidR="008E158D" w:rsidRDefault="008E158D" w:rsidP="008E158D">
      <w:pPr>
        <w:jc w:val="center"/>
        <w:rPr>
          <w:rFonts w:ascii="Calibri" w:hAnsi="Calibri"/>
          <w:b/>
          <w:sz w:val="26"/>
          <w:szCs w:val="26"/>
        </w:rPr>
      </w:pPr>
    </w:p>
    <w:p w:rsidR="00322897" w:rsidRDefault="008E158D" w:rsidP="008E158D">
      <w:pPr>
        <w:jc w:val="both"/>
        <w:rPr>
          <w:rFonts w:ascii="Calibri" w:hAnsi="Calibri"/>
          <w:sz w:val="26"/>
          <w:szCs w:val="26"/>
        </w:rPr>
      </w:pPr>
      <w:r w:rsidRPr="008E158D">
        <w:rPr>
          <w:rFonts w:ascii="Calibri" w:hAnsi="Calibri"/>
          <w:sz w:val="26"/>
          <w:szCs w:val="26"/>
        </w:rPr>
        <w:t>În urma recomandărilor venite din partea Instituției Prefectului Județului Harghita</w:t>
      </w:r>
      <w:r w:rsidR="00804AC3">
        <w:rPr>
          <w:rFonts w:ascii="Calibri" w:hAnsi="Calibri"/>
          <w:sz w:val="26"/>
          <w:szCs w:val="26"/>
        </w:rPr>
        <w:t xml:space="preserve">, </w:t>
      </w:r>
      <w:r w:rsidR="00322897">
        <w:rPr>
          <w:rFonts w:ascii="Calibri" w:hAnsi="Calibri"/>
          <w:sz w:val="26"/>
          <w:szCs w:val="26"/>
        </w:rPr>
        <w:t xml:space="preserve">precum și conform celor formulate de instituția noastră prin scrisoarea nr. 14374/19.06.2018, </w:t>
      </w:r>
      <w:r w:rsidR="00804AC3">
        <w:rPr>
          <w:rFonts w:ascii="Calibri" w:hAnsi="Calibri"/>
          <w:sz w:val="26"/>
          <w:szCs w:val="26"/>
        </w:rPr>
        <w:t xml:space="preserve">consiliile locale care au aprobat </w:t>
      </w:r>
      <w:r w:rsidR="00322897">
        <w:rPr>
          <w:rFonts w:ascii="Calibri" w:hAnsi="Calibri"/>
          <w:sz w:val="26"/>
          <w:szCs w:val="26"/>
        </w:rPr>
        <w:t xml:space="preserve">prin hotărâre </w:t>
      </w:r>
      <w:r w:rsidR="00804AC3">
        <w:rPr>
          <w:rFonts w:ascii="Calibri" w:hAnsi="Calibri"/>
          <w:sz w:val="26"/>
          <w:szCs w:val="26"/>
        </w:rPr>
        <w:t>asocierea cu UAT</w:t>
      </w:r>
      <w:r w:rsidR="00322897">
        <w:rPr>
          <w:rFonts w:ascii="Calibri" w:hAnsi="Calibri"/>
          <w:sz w:val="26"/>
          <w:szCs w:val="26"/>
        </w:rPr>
        <w:t xml:space="preserve"> </w:t>
      </w:r>
      <w:r w:rsidR="00804AC3">
        <w:rPr>
          <w:rFonts w:ascii="Calibri" w:hAnsi="Calibri"/>
          <w:sz w:val="26"/>
          <w:szCs w:val="26"/>
        </w:rPr>
        <w:t>-</w:t>
      </w:r>
      <w:r w:rsidR="00322897">
        <w:rPr>
          <w:rFonts w:ascii="Calibri" w:hAnsi="Calibri"/>
          <w:sz w:val="26"/>
          <w:szCs w:val="26"/>
        </w:rPr>
        <w:t xml:space="preserve"> </w:t>
      </w:r>
      <w:r w:rsidR="00804AC3">
        <w:rPr>
          <w:rFonts w:ascii="Calibri" w:hAnsi="Calibri"/>
          <w:sz w:val="26"/>
          <w:szCs w:val="26"/>
        </w:rPr>
        <w:t xml:space="preserve">Județul </w:t>
      </w:r>
      <w:r w:rsidR="00322897">
        <w:rPr>
          <w:rFonts w:ascii="Calibri" w:hAnsi="Calibri"/>
          <w:sz w:val="26"/>
          <w:szCs w:val="26"/>
        </w:rPr>
        <w:t>H</w:t>
      </w:r>
      <w:r w:rsidR="00804AC3">
        <w:rPr>
          <w:rFonts w:ascii="Calibri" w:hAnsi="Calibri"/>
          <w:sz w:val="26"/>
          <w:szCs w:val="26"/>
        </w:rPr>
        <w:t>arghita</w:t>
      </w:r>
      <w:r w:rsidR="00975701">
        <w:rPr>
          <w:rFonts w:ascii="Calibri" w:hAnsi="Calibri"/>
          <w:sz w:val="26"/>
          <w:szCs w:val="26"/>
        </w:rPr>
        <w:t>,</w:t>
      </w:r>
      <w:r w:rsidR="00804AC3">
        <w:rPr>
          <w:rFonts w:ascii="Calibri" w:hAnsi="Calibri"/>
          <w:sz w:val="26"/>
          <w:szCs w:val="26"/>
        </w:rPr>
        <w:t xml:space="preserve"> în vederea realizării unor sisteme de supraveghere video pe drumurile județene</w:t>
      </w:r>
      <w:r w:rsidR="00F55051">
        <w:rPr>
          <w:rFonts w:ascii="Calibri" w:hAnsi="Calibri"/>
          <w:sz w:val="26"/>
          <w:szCs w:val="26"/>
        </w:rPr>
        <w:t>,</w:t>
      </w:r>
      <w:r w:rsidR="00804AC3">
        <w:rPr>
          <w:rFonts w:ascii="Calibri" w:hAnsi="Calibri"/>
          <w:sz w:val="26"/>
          <w:szCs w:val="26"/>
        </w:rPr>
        <w:t xml:space="preserve"> au fost nevoite să </w:t>
      </w:r>
      <w:r w:rsidR="004F1C28">
        <w:rPr>
          <w:rFonts w:ascii="Calibri" w:hAnsi="Calibri"/>
          <w:sz w:val="26"/>
          <w:szCs w:val="26"/>
        </w:rPr>
        <w:t>efectueze</w:t>
      </w:r>
      <w:r w:rsidR="00804AC3">
        <w:rPr>
          <w:rFonts w:ascii="Calibri" w:hAnsi="Calibri"/>
          <w:sz w:val="26"/>
          <w:szCs w:val="26"/>
        </w:rPr>
        <w:t xml:space="preserve"> modific</w:t>
      </w:r>
      <w:r w:rsidR="004F1C28">
        <w:rPr>
          <w:rFonts w:ascii="Calibri" w:hAnsi="Calibri"/>
          <w:sz w:val="26"/>
          <w:szCs w:val="26"/>
        </w:rPr>
        <w:t>a</w:t>
      </w:r>
      <w:r w:rsidR="00804AC3">
        <w:rPr>
          <w:rFonts w:ascii="Calibri" w:hAnsi="Calibri"/>
          <w:sz w:val="26"/>
          <w:szCs w:val="26"/>
        </w:rPr>
        <w:t>r</w:t>
      </w:r>
      <w:r w:rsidR="004F1C28">
        <w:rPr>
          <w:rFonts w:ascii="Calibri" w:hAnsi="Calibri"/>
          <w:sz w:val="26"/>
          <w:szCs w:val="26"/>
        </w:rPr>
        <w:t xml:space="preserve">ea și completarea </w:t>
      </w:r>
      <w:r w:rsidR="00322897">
        <w:rPr>
          <w:rFonts w:ascii="Calibri" w:hAnsi="Calibri"/>
          <w:sz w:val="26"/>
          <w:szCs w:val="26"/>
        </w:rPr>
        <w:t>hotărâri</w:t>
      </w:r>
      <w:r w:rsidR="00FE5721">
        <w:rPr>
          <w:rFonts w:ascii="Calibri" w:hAnsi="Calibri"/>
          <w:sz w:val="26"/>
          <w:szCs w:val="26"/>
        </w:rPr>
        <w:t>lor</w:t>
      </w:r>
      <w:r w:rsidR="00975701">
        <w:rPr>
          <w:rFonts w:ascii="Calibri" w:hAnsi="Calibri"/>
          <w:sz w:val="26"/>
          <w:szCs w:val="26"/>
        </w:rPr>
        <w:t>,</w:t>
      </w:r>
      <w:r w:rsidR="00322897">
        <w:rPr>
          <w:rFonts w:ascii="Calibri" w:hAnsi="Calibri"/>
          <w:sz w:val="26"/>
          <w:szCs w:val="26"/>
        </w:rPr>
        <w:t xml:space="preserve"> constând în următoarele: </w:t>
      </w:r>
    </w:p>
    <w:p w:rsidR="00322897" w:rsidRPr="00F55051" w:rsidRDefault="00F55051" w:rsidP="007D6B47">
      <w:pPr>
        <w:pStyle w:val="Listparagraf"/>
        <w:numPr>
          <w:ilvl w:val="0"/>
          <w:numId w:val="8"/>
        </w:numPr>
        <w:spacing w:after="120"/>
        <w:ind w:left="567" w:hanging="283"/>
        <w:jc w:val="both"/>
        <w:rPr>
          <w:rFonts w:asciiTheme="minorHAnsi" w:hAnsiTheme="minorHAnsi"/>
          <w:sz w:val="26"/>
          <w:szCs w:val="26"/>
        </w:rPr>
      </w:pPr>
      <w:r>
        <w:rPr>
          <w:rFonts w:asciiTheme="minorHAnsi" w:hAnsiTheme="minorHAnsi"/>
          <w:sz w:val="26"/>
          <w:szCs w:val="26"/>
        </w:rPr>
        <w:t>P</w:t>
      </w:r>
      <w:r w:rsidR="00322897" w:rsidRPr="00F55051">
        <w:rPr>
          <w:rFonts w:asciiTheme="minorHAnsi" w:hAnsiTheme="minorHAnsi"/>
          <w:sz w:val="26"/>
          <w:szCs w:val="26"/>
        </w:rPr>
        <w:t xml:space="preserve">reambulul </w:t>
      </w:r>
      <w:r w:rsidR="007D6B47">
        <w:rPr>
          <w:rFonts w:asciiTheme="minorHAnsi" w:hAnsiTheme="minorHAnsi"/>
          <w:sz w:val="26"/>
          <w:szCs w:val="26"/>
        </w:rPr>
        <w:t>h</w:t>
      </w:r>
      <w:r w:rsidR="00322897" w:rsidRPr="00F55051">
        <w:rPr>
          <w:rFonts w:asciiTheme="minorHAnsi" w:hAnsiTheme="minorHAnsi"/>
          <w:sz w:val="26"/>
          <w:szCs w:val="26"/>
        </w:rPr>
        <w:t>otărâri</w:t>
      </w:r>
      <w:r w:rsidR="007D6B47">
        <w:rPr>
          <w:rFonts w:asciiTheme="minorHAnsi" w:hAnsiTheme="minorHAnsi"/>
          <w:sz w:val="26"/>
          <w:szCs w:val="26"/>
        </w:rPr>
        <w:t>lor</w:t>
      </w:r>
      <w:r w:rsidR="00322897" w:rsidRPr="00F55051">
        <w:rPr>
          <w:rFonts w:asciiTheme="minorHAnsi" w:hAnsiTheme="minorHAnsi"/>
          <w:sz w:val="26"/>
          <w:szCs w:val="26"/>
        </w:rPr>
        <w:t xml:space="preserve"> </w:t>
      </w:r>
      <w:r>
        <w:rPr>
          <w:rFonts w:asciiTheme="minorHAnsi" w:hAnsiTheme="minorHAnsi"/>
          <w:sz w:val="26"/>
          <w:szCs w:val="26"/>
        </w:rPr>
        <w:t>a fost completată prin s</w:t>
      </w:r>
      <w:r w:rsidR="00322897" w:rsidRPr="00F55051">
        <w:rPr>
          <w:rFonts w:asciiTheme="minorHAnsi" w:hAnsiTheme="minorHAnsi"/>
          <w:sz w:val="26"/>
          <w:szCs w:val="26"/>
        </w:rPr>
        <w:t>pecific</w:t>
      </w:r>
      <w:r>
        <w:rPr>
          <w:rFonts w:asciiTheme="minorHAnsi" w:hAnsiTheme="minorHAnsi"/>
          <w:sz w:val="26"/>
          <w:szCs w:val="26"/>
        </w:rPr>
        <w:t>area</w:t>
      </w:r>
      <w:r w:rsidR="00FE5721">
        <w:rPr>
          <w:rFonts w:asciiTheme="minorHAnsi" w:hAnsiTheme="minorHAnsi"/>
          <w:sz w:val="26"/>
          <w:szCs w:val="26"/>
        </w:rPr>
        <w:t xml:space="preserve"> următoarelor:</w:t>
      </w:r>
      <w:r w:rsidR="00322897" w:rsidRPr="00F55051">
        <w:rPr>
          <w:rFonts w:asciiTheme="minorHAnsi" w:hAnsiTheme="minorHAnsi"/>
          <w:sz w:val="26"/>
          <w:szCs w:val="26"/>
        </w:rPr>
        <w:t xml:space="preserve"> </w:t>
      </w:r>
      <w:r w:rsidR="00322897" w:rsidRPr="007D6B47">
        <w:rPr>
          <w:rFonts w:asciiTheme="minorHAnsi" w:hAnsiTheme="minorHAnsi"/>
          <w:i/>
          <w:sz w:val="26"/>
          <w:szCs w:val="26"/>
        </w:rPr>
        <w:t>Adres</w:t>
      </w:r>
      <w:r w:rsidR="00FE5721">
        <w:rPr>
          <w:rFonts w:asciiTheme="minorHAnsi" w:hAnsiTheme="minorHAnsi"/>
          <w:i/>
          <w:sz w:val="26"/>
          <w:szCs w:val="26"/>
        </w:rPr>
        <w:t>a</w:t>
      </w:r>
      <w:r w:rsidR="00322897" w:rsidRPr="007D6B47">
        <w:rPr>
          <w:rFonts w:asciiTheme="minorHAnsi" w:hAnsiTheme="minorHAnsi"/>
          <w:i/>
          <w:sz w:val="26"/>
          <w:szCs w:val="26"/>
        </w:rPr>
        <w:t xml:space="preserve"> Inspectoratului Județean de Poliție </w:t>
      </w:r>
      <w:r w:rsidRPr="007D6B47">
        <w:rPr>
          <w:rFonts w:asciiTheme="minorHAnsi" w:hAnsiTheme="minorHAnsi"/>
          <w:i/>
          <w:sz w:val="26"/>
          <w:szCs w:val="26"/>
        </w:rPr>
        <w:t xml:space="preserve">nr. </w:t>
      </w:r>
      <w:r w:rsidR="00322897" w:rsidRPr="007D6B47">
        <w:rPr>
          <w:rFonts w:asciiTheme="minorHAnsi" w:hAnsiTheme="minorHAnsi"/>
          <w:i/>
          <w:sz w:val="26"/>
          <w:szCs w:val="26"/>
        </w:rPr>
        <w:t>686.024/22.03.2018</w:t>
      </w:r>
      <w:r w:rsidRPr="007D6B47">
        <w:rPr>
          <w:rFonts w:asciiTheme="minorHAnsi" w:hAnsiTheme="minorHAnsi"/>
          <w:i/>
          <w:sz w:val="26"/>
          <w:szCs w:val="26"/>
        </w:rPr>
        <w:t xml:space="preserve">, </w:t>
      </w:r>
      <w:r w:rsidR="00322897" w:rsidRPr="007D6B47">
        <w:rPr>
          <w:rFonts w:asciiTheme="minorHAnsi" w:hAnsiTheme="minorHAnsi"/>
          <w:i/>
          <w:sz w:val="26"/>
          <w:szCs w:val="26"/>
        </w:rPr>
        <w:t>înregistrată la Consiliul Județean Harghita sub nr. 6929/23.03.2018</w:t>
      </w:r>
      <w:r w:rsidRPr="007D6B47">
        <w:rPr>
          <w:rFonts w:asciiTheme="minorHAnsi" w:hAnsiTheme="minorHAnsi"/>
          <w:i/>
          <w:sz w:val="26"/>
          <w:szCs w:val="26"/>
        </w:rPr>
        <w:t xml:space="preserve">, </w:t>
      </w:r>
      <w:r w:rsidR="00322897" w:rsidRPr="007D6B47">
        <w:rPr>
          <w:rFonts w:asciiTheme="minorHAnsi" w:hAnsiTheme="minorHAnsi"/>
          <w:i/>
          <w:sz w:val="26"/>
          <w:szCs w:val="26"/>
        </w:rPr>
        <w:t xml:space="preserve">Regulamentul (UE) 2016/679 </w:t>
      </w:r>
      <w:r w:rsidRPr="007D6B47">
        <w:rPr>
          <w:rFonts w:asciiTheme="minorHAnsi" w:hAnsiTheme="minorHAnsi"/>
          <w:i/>
          <w:sz w:val="26"/>
          <w:szCs w:val="26"/>
        </w:rPr>
        <w:t>a</w:t>
      </w:r>
      <w:r w:rsidR="00322897" w:rsidRPr="007D6B47">
        <w:rPr>
          <w:rFonts w:asciiTheme="minorHAnsi" w:hAnsiTheme="minorHAnsi"/>
          <w:i/>
          <w:sz w:val="26"/>
          <w:szCs w:val="26"/>
        </w:rPr>
        <w:t xml:space="preserve">l Parlamentului European și </w:t>
      </w:r>
      <w:r w:rsidRPr="007D6B47">
        <w:rPr>
          <w:rFonts w:asciiTheme="minorHAnsi" w:hAnsiTheme="minorHAnsi"/>
          <w:i/>
          <w:sz w:val="26"/>
          <w:szCs w:val="26"/>
        </w:rPr>
        <w:t>a</w:t>
      </w:r>
      <w:r w:rsidR="00322897" w:rsidRPr="007D6B47">
        <w:rPr>
          <w:rFonts w:asciiTheme="minorHAnsi" w:hAnsiTheme="minorHAnsi"/>
          <w:i/>
          <w:sz w:val="26"/>
          <w:szCs w:val="26"/>
        </w:rPr>
        <w:t>l Consiliului</w:t>
      </w:r>
      <w:r w:rsidRPr="007D6B47">
        <w:rPr>
          <w:rFonts w:asciiTheme="minorHAnsi" w:hAnsiTheme="minorHAnsi"/>
          <w:i/>
          <w:sz w:val="26"/>
          <w:szCs w:val="26"/>
        </w:rPr>
        <w:t xml:space="preserve"> Uniunii Europene</w:t>
      </w:r>
      <w:r w:rsidR="00322897" w:rsidRPr="007D6B47">
        <w:rPr>
          <w:rFonts w:asciiTheme="minorHAnsi" w:hAnsiTheme="minorHAnsi"/>
          <w:i/>
          <w:sz w:val="26"/>
          <w:szCs w:val="26"/>
        </w:rPr>
        <w:t xml:space="preserve"> din 27 aprilie 2016 privind protecția persoanelor fizice în ceea ce privește prelucrarea datelor cu caracter personal și privind libera circulație a acestor date și de abrogare a Directivei 95/46/CE (Regulamentul general privind protecția datelor)</w:t>
      </w:r>
      <w:r w:rsidR="007D6B47">
        <w:rPr>
          <w:rFonts w:asciiTheme="minorHAnsi" w:hAnsiTheme="minorHAnsi"/>
          <w:i/>
          <w:sz w:val="26"/>
          <w:szCs w:val="26"/>
        </w:rPr>
        <w:t>;</w:t>
      </w:r>
      <w:r w:rsidR="00B43C7F" w:rsidRPr="00B43C7F">
        <w:rPr>
          <w:rFonts w:asciiTheme="minorHAnsi" w:hAnsiTheme="minorHAnsi"/>
          <w:sz w:val="26"/>
          <w:szCs w:val="26"/>
          <w:lang w:eastAsia="ro-RO"/>
        </w:rPr>
        <w:t xml:space="preserve"> </w:t>
      </w:r>
      <w:r w:rsidR="00B43C7F" w:rsidRPr="00B43C7F">
        <w:rPr>
          <w:rFonts w:asciiTheme="minorHAnsi" w:hAnsiTheme="minorHAnsi"/>
          <w:i/>
          <w:sz w:val="26"/>
          <w:szCs w:val="26"/>
          <w:lang w:eastAsia="ro-RO"/>
        </w:rPr>
        <w:t>Leg</w:t>
      </w:r>
      <w:r w:rsidR="00FE5721">
        <w:rPr>
          <w:rFonts w:asciiTheme="minorHAnsi" w:hAnsiTheme="minorHAnsi"/>
          <w:i/>
          <w:sz w:val="26"/>
          <w:szCs w:val="26"/>
          <w:lang w:eastAsia="ro-RO"/>
        </w:rPr>
        <w:t>ea</w:t>
      </w:r>
      <w:r w:rsidR="00B43C7F" w:rsidRPr="00B43C7F">
        <w:rPr>
          <w:rFonts w:asciiTheme="minorHAnsi" w:hAnsiTheme="minorHAnsi"/>
          <w:i/>
          <w:sz w:val="26"/>
          <w:szCs w:val="26"/>
          <w:lang w:eastAsia="ro-RO"/>
        </w:rPr>
        <w:t xml:space="preserve"> nr. 333/2003 privind paza obiectivelor, bunurilor, valorilor şi protecţia persoanelor, republicată, cu modificările și completările ulterioare, Hotărâr</w:t>
      </w:r>
      <w:r w:rsidR="00FE5721">
        <w:rPr>
          <w:rFonts w:asciiTheme="minorHAnsi" w:hAnsiTheme="minorHAnsi"/>
          <w:i/>
          <w:sz w:val="26"/>
          <w:szCs w:val="26"/>
          <w:lang w:eastAsia="ro-RO"/>
        </w:rPr>
        <w:t>ea</w:t>
      </w:r>
      <w:r w:rsidR="00B43C7F" w:rsidRPr="00B43C7F">
        <w:rPr>
          <w:rFonts w:asciiTheme="minorHAnsi" w:hAnsiTheme="minorHAnsi"/>
          <w:i/>
          <w:sz w:val="26"/>
          <w:szCs w:val="26"/>
          <w:lang w:eastAsia="ro-RO"/>
        </w:rPr>
        <w:t xml:space="preserve"> Guvernului nr. 301/2012 pentru aprobarea Normelor metodologice de aplicare a Legii nr. 333/2003 privind paza obiectivelor, bunurilor, valorilor şi protecţia persoanelor</w:t>
      </w:r>
      <w:r w:rsidR="00B43C7F">
        <w:rPr>
          <w:rFonts w:asciiTheme="minorHAnsi" w:hAnsiTheme="minorHAnsi"/>
          <w:i/>
          <w:sz w:val="26"/>
          <w:szCs w:val="26"/>
          <w:lang w:eastAsia="ro-RO"/>
        </w:rPr>
        <w:t>;</w:t>
      </w:r>
    </w:p>
    <w:p w:rsidR="00322897" w:rsidRPr="00F55051" w:rsidRDefault="00322897" w:rsidP="007D6B47">
      <w:pPr>
        <w:pStyle w:val="Listparagraf"/>
        <w:numPr>
          <w:ilvl w:val="0"/>
          <w:numId w:val="8"/>
        </w:numPr>
        <w:spacing w:after="120"/>
        <w:ind w:left="567" w:hanging="283"/>
        <w:jc w:val="both"/>
        <w:rPr>
          <w:rFonts w:asciiTheme="minorHAnsi" w:hAnsiTheme="minorHAnsi"/>
          <w:sz w:val="26"/>
          <w:szCs w:val="26"/>
        </w:rPr>
      </w:pPr>
      <w:r w:rsidRPr="00F55051">
        <w:rPr>
          <w:rFonts w:asciiTheme="minorHAnsi" w:hAnsiTheme="minorHAnsi"/>
          <w:sz w:val="26"/>
          <w:szCs w:val="26"/>
        </w:rPr>
        <w:t>În modelul contractului de asociere</w:t>
      </w:r>
      <w:r w:rsidR="007D6B47">
        <w:rPr>
          <w:rFonts w:asciiTheme="minorHAnsi" w:hAnsiTheme="minorHAnsi"/>
          <w:sz w:val="26"/>
          <w:szCs w:val="26"/>
        </w:rPr>
        <w:t xml:space="preserve"> aprobate prin</w:t>
      </w:r>
      <w:r w:rsidRPr="00F55051">
        <w:rPr>
          <w:rFonts w:asciiTheme="minorHAnsi" w:hAnsiTheme="minorHAnsi"/>
          <w:sz w:val="26"/>
          <w:szCs w:val="26"/>
        </w:rPr>
        <w:t xml:space="preserve"> </w:t>
      </w:r>
      <w:r w:rsidR="00F55051">
        <w:rPr>
          <w:rFonts w:asciiTheme="minorHAnsi" w:hAnsiTheme="minorHAnsi"/>
          <w:sz w:val="26"/>
          <w:szCs w:val="26"/>
        </w:rPr>
        <w:t>h</w:t>
      </w:r>
      <w:r w:rsidRPr="00F55051">
        <w:rPr>
          <w:rFonts w:asciiTheme="minorHAnsi" w:hAnsiTheme="minorHAnsi"/>
          <w:sz w:val="26"/>
          <w:szCs w:val="26"/>
        </w:rPr>
        <w:t>otărâre s</w:t>
      </w:r>
      <w:r w:rsidR="00F55051" w:rsidRPr="00F55051">
        <w:rPr>
          <w:rFonts w:asciiTheme="minorHAnsi" w:hAnsiTheme="minorHAnsi"/>
          <w:sz w:val="26"/>
          <w:szCs w:val="26"/>
        </w:rPr>
        <w:t>-a</w:t>
      </w:r>
      <w:r w:rsidRPr="00F55051">
        <w:rPr>
          <w:rFonts w:asciiTheme="minorHAnsi" w:hAnsiTheme="minorHAnsi"/>
          <w:sz w:val="26"/>
          <w:szCs w:val="26"/>
        </w:rPr>
        <w:t xml:space="preserve"> completa</w:t>
      </w:r>
      <w:r w:rsidR="00F55051" w:rsidRPr="00F55051">
        <w:rPr>
          <w:rFonts w:asciiTheme="minorHAnsi" w:hAnsiTheme="minorHAnsi"/>
          <w:sz w:val="26"/>
          <w:szCs w:val="26"/>
        </w:rPr>
        <w:t>t</w:t>
      </w:r>
      <w:r w:rsidRPr="00F55051">
        <w:rPr>
          <w:rFonts w:asciiTheme="minorHAnsi" w:hAnsiTheme="minorHAnsi"/>
          <w:sz w:val="26"/>
          <w:szCs w:val="26"/>
        </w:rPr>
        <w:t xml:space="preserve"> și modifica</w:t>
      </w:r>
      <w:r w:rsidR="00F55051" w:rsidRPr="00F55051">
        <w:rPr>
          <w:rFonts w:asciiTheme="minorHAnsi" w:hAnsiTheme="minorHAnsi"/>
          <w:sz w:val="26"/>
          <w:szCs w:val="26"/>
        </w:rPr>
        <w:t>t</w:t>
      </w:r>
      <w:r w:rsidRPr="00F55051">
        <w:rPr>
          <w:rFonts w:asciiTheme="minorHAnsi" w:hAnsiTheme="minorHAnsi"/>
          <w:sz w:val="26"/>
          <w:szCs w:val="26"/>
        </w:rPr>
        <w:t xml:space="preserve"> litera c) din articolul 5.2. </w:t>
      </w:r>
      <w:r w:rsidR="007D6B47">
        <w:rPr>
          <w:rFonts w:asciiTheme="minorHAnsi" w:hAnsiTheme="minorHAnsi"/>
          <w:sz w:val="26"/>
          <w:szCs w:val="26"/>
        </w:rPr>
        <w:t>a cărui cuprins a devenit după cum urmează:</w:t>
      </w:r>
      <w:r w:rsidRPr="00F55051">
        <w:rPr>
          <w:rFonts w:asciiTheme="minorHAnsi" w:hAnsiTheme="minorHAnsi"/>
          <w:sz w:val="26"/>
          <w:szCs w:val="26"/>
        </w:rPr>
        <w:t xml:space="preserve">,,c) </w:t>
      </w:r>
      <w:r w:rsidRPr="00F55051">
        <w:rPr>
          <w:rFonts w:asciiTheme="minorHAnsi" w:hAnsiTheme="minorHAnsi"/>
          <w:i/>
          <w:sz w:val="26"/>
          <w:szCs w:val="26"/>
        </w:rPr>
        <w:t>Asigurarea funcționării Sistemului de supraveghere video pe durata prezentului contract prin desemnarea cel puţin a unei persoane autorizate (operator autorizat conform prevederilor legale în vigoare și conform prevederilor Regulamentului (UE) 2016/679) care să gestioneze şi să opereze sistemul de supraveghere, să verifice zilnic funcţionarea sistemului, să anunţe judeţul Harghita despre orice eveniment constatat cu interes din perspectiva competenţelor legale ale Consiliului Judeţean Harghita, să anunţe orice defecţiune a sistemului în termen de cel mult o zi lucrătoare de la producerea disfuncţionalităţilor;</w:t>
      </w:r>
      <w:r w:rsidRPr="00F55051">
        <w:rPr>
          <w:rFonts w:asciiTheme="minorHAnsi" w:hAnsiTheme="minorHAnsi"/>
          <w:sz w:val="26"/>
          <w:szCs w:val="26"/>
        </w:rPr>
        <w:t>”.</w:t>
      </w:r>
    </w:p>
    <w:p w:rsidR="009B4E39" w:rsidRDefault="00B65353" w:rsidP="008E158D">
      <w:pPr>
        <w:jc w:val="both"/>
        <w:rPr>
          <w:rFonts w:ascii="Calibri" w:hAnsi="Calibri"/>
          <w:sz w:val="26"/>
          <w:szCs w:val="26"/>
        </w:rPr>
      </w:pPr>
      <w:r>
        <w:rPr>
          <w:rFonts w:ascii="Calibri" w:hAnsi="Calibri"/>
          <w:sz w:val="26"/>
          <w:szCs w:val="26"/>
        </w:rPr>
        <w:t>Astfel</w:t>
      </w:r>
      <w:r w:rsidR="00975701">
        <w:rPr>
          <w:rFonts w:ascii="Calibri" w:hAnsi="Calibri"/>
          <w:sz w:val="26"/>
          <w:szCs w:val="26"/>
        </w:rPr>
        <w:t>,</w:t>
      </w:r>
      <w:r>
        <w:rPr>
          <w:rFonts w:ascii="Calibri" w:hAnsi="Calibri"/>
          <w:sz w:val="26"/>
          <w:szCs w:val="26"/>
        </w:rPr>
        <w:t xml:space="preserve"> în baza celor </w:t>
      </w:r>
      <w:r w:rsidR="00C32434">
        <w:rPr>
          <w:rFonts w:ascii="Calibri" w:hAnsi="Calibri"/>
          <w:sz w:val="26"/>
          <w:szCs w:val="26"/>
        </w:rPr>
        <w:t xml:space="preserve">prezentate mai sus, ținând cont și de faptul că sistemele de supraveghere video ce urmează a fi realizate pe drumurile județene vor fi în </w:t>
      </w:r>
      <w:r>
        <w:rPr>
          <w:rFonts w:ascii="Calibri" w:hAnsi="Calibri"/>
          <w:sz w:val="26"/>
          <w:szCs w:val="26"/>
        </w:rPr>
        <w:t>proprietatea instituției noastre, în consecință noi vom asigura repararea sau înlocuirea componentelor defecte ale sistemului</w:t>
      </w:r>
      <w:r w:rsidR="003B44FD">
        <w:rPr>
          <w:rFonts w:ascii="Calibri" w:hAnsi="Calibri"/>
          <w:sz w:val="26"/>
          <w:szCs w:val="26"/>
        </w:rPr>
        <w:t>,</w:t>
      </w:r>
      <w:r>
        <w:rPr>
          <w:rFonts w:ascii="Calibri" w:hAnsi="Calibri"/>
          <w:sz w:val="26"/>
          <w:szCs w:val="26"/>
        </w:rPr>
        <w:t xml:space="preserve"> pentru </w:t>
      </w:r>
      <w:r w:rsidR="008E158D" w:rsidRPr="00D27C88">
        <w:rPr>
          <w:rFonts w:ascii="Calibri" w:hAnsi="Calibri"/>
          <w:sz w:val="26"/>
          <w:szCs w:val="26"/>
        </w:rPr>
        <w:t>puner</w:t>
      </w:r>
      <w:r>
        <w:rPr>
          <w:rFonts w:ascii="Calibri" w:hAnsi="Calibri"/>
          <w:sz w:val="26"/>
          <w:szCs w:val="26"/>
        </w:rPr>
        <w:t>ea</w:t>
      </w:r>
      <w:r w:rsidR="008E158D" w:rsidRPr="00D27C88">
        <w:rPr>
          <w:rFonts w:ascii="Calibri" w:hAnsi="Calibri"/>
          <w:sz w:val="26"/>
          <w:szCs w:val="26"/>
        </w:rPr>
        <w:t xml:space="preserve"> de acord a </w:t>
      </w:r>
      <w:r w:rsidR="00C32434" w:rsidRPr="00D27C88">
        <w:rPr>
          <w:rFonts w:ascii="Calibri" w:hAnsi="Calibri"/>
          <w:sz w:val="26"/>
          <w:szCs w:val="26"/>
        </w:rPr>
        <w:t>Hotărâr</w:t>
      </w:r>
      <w:r w:rsidR="00C32434">
        <w:rPr>
          <w:rFonts w:ascii="Calibri" w:hAnsi="Calibri"/>
          <w:sz w:val="26"/>
          <w:szCs w:val="26"/>
        </w:rPr>
        <w:t>ii</w:t>
      </w:r>
      <w:r w:rsidR="00C32434" w:rsidRPr="00D27C88">
        <w:rPr>
          <w:rFonts w:ascii="Calibri" w:hAnsi="Calibri"/>
          <w:sz w:val="26"/>
          <w:szCs w:val="26"/>
        </w:rPr>
        <w:t xml:space="preserve"> Consiliului Județean Harghita nr. 97/2018</w:t>
      </w:r>
      <w:r w:rsidR="00C32434">
        <w:rPr>
          <w:rFonts w:ascii="Calibri" w:hAnsi="Calibri"/>
          <w:sz w:val="26"/>
          <w:szCs w:val="26"/>
        </w:rPr>
        <w:t xml:space="preserve"> cu hotărârile adoptate de consiliile locale</w:t>
      </w:r>
      <w:r w:rsidR="00673079">
        <w:rPr>
          <w:rFonts w:ascii="Calibri" w:hAnsi="Calibri"/>
          <w:sz w:val="26"/>
          <w:szCs w:val="26"/>
        </w:rPr>
        <w:t>,</w:t>
      </w:r>
      <w:r>
        <w:rPr>
          <w:rFonts w:ascii="Calibri" w:hAnsi="Calibri"/>
          <w:sz w:val="26"/>
          <w:szCs w:val="26"/>
        </w:rPr>
        <w:t xml:space="preserve"> propunem </w:t>
      </w:r>
      <w:r w:rsidR="009B4E39">
        <w:rPr>
          <w:rFonts w:ascii="Calibri" w:hAnsi="Calibri"/>
          <w:sz w:val="26"/>
          <w:szCs w:val="26"/>
        </w:rPr>
        <w:t xml:space="preserve">completarea și </w:t>
      </w:r>
      <w:r>
        <w:rPr>
          <w:rFonts w:ascii="Calibri" w:hAnsi="Calibri"/>
          <w:sz w:val="26"/>
          <w:szCs w:val="26"/>
        </w:rPr>
        <w:t xml:space="preserve">modificarea acestei hotărâri </w:t>
      </w:r>
      <w:r w:rsidR="009B4E39">
        <w:rPr>
          <w:rFonts w:ascii="Calibri" w:hAnsi="Calibri"/>
          <w:sz w:val="26"/>
          <w:szCs w:val="26"/>
        </w:rPr>
        <w:t>după cum urmează:</w:t>
      </w:r>
    </w:p>
    <w:p w:rsidR="00D85D7F" w:rsidRDefault="0070311C" w:rsidP="003B44FD">
      <w:pPr>
        <w:jc w:val="both"/>
        <w:rPr>
          <w:rFonts w:ascii="Calibri" w:hAnsi="Calibri"/>
          <w:sz w:val="26"/>
          <w:szCs w:val="26"/>
        </w:rPr>
      </w:pPr>
      <w:r>
        <w:rPr>
          <w:rFonts w:ascii="Calibri" w:hAnsi="Calibri"/>
          <w:sz w:val="26"/>
          <w:szCs w:val="26"/>
        </w:rPr>
        <w:lastRenderedPageBreak/>
        <w:t xml:space="preserve">1. </w:t>
      </w:r>
      <w:r w:rsidR="003B44FD">
        <w:rPr>
          <w:rFonts w:ascii="Calibri" w:hAnsi="Calibri"/>
          <w:sz w:val="26"/>
          <w:szCs w:val="26"/>
        </w:rPr>
        <w:t>În p</w:t>
      </w:r>
      <w:r w:rsidR="009B4E39">
        <w:rPr>
          <w:rFonts w:ascii="Calibri" w:hAnsi="Calibri"/>
          <w:sz w:val="26"/>
          <w:szCs w:val="26"/>
        </w:rPr>
        <w:t xml:space="preserve">reambulul Hotărârii </w:t>
      </w:r>
      <w:r w:rsidR="003B44FD">
        <w:rPr>
          <w:rFonts w:ascii="Calibri" w:hAnsi="Calibri"/>
          <w:sz w:val="26"/>
          <w:szCs w:val="26"/>
        </w:rPr>
        <w:t>să fie specificate</w:t>
      </w:r>
      <w:r w:rsidR="00D85D7F">
        <w:rPr>
          <w:rFonts w:ascii="Calibri" w:hAnsi="Calibri"/>
          <w:sz w:val="26"/>
          <w:szCs w:val="26"/>
        </w:rPr>
        <w:t xml:space="preserve"> următoarele:</w:t>
      </w:r>
    </w:p>
    <w:p w:rsidR="00D85D7F" w:rsidRPr="00D85D7F" w:rsidRDefault="0070311C" w:rsidP="00D85D7F">
      <w:pPr>
        <w:pStyle w:val="Listparagraf"/>
        <w:numPr>
          <w:ilvl w:val="0"/>
          <w:numId w:val="9"/>
        </w:numPr>
        <w:jc w:val="both"/>
        <w:rPr>
          <w:rFonts w:asciiTheme="minorHAnsi" w:hAnsiTheme="minorHAnsi"/>
          <w:i/>
          <w:sz w:val="26"/>
          <w:szCs w:val="26"/>
        </w:rPr>
      </w:pPr>
      <w:r w:rsidRPr="00D85D7F">
        <w:rPr>
          <w:rFonts w:asciiTheme="minorHAnsi" w:hAnsiTheme="minorHAnsi"/>
          <w:i/>
          <w:sz w:val="26"/>
          <w:szCs w:val="26"/>
        </w:rPr>
        <w:t xml:space="preserve">Adresa Inspectoratului Județean de Poliție </w:t>
      </w:r>
      <w:r w:rsidR="00373141">
        <w:rPr>
          <w:rFonts w:asciiTheme="minorHAnsi" w:hAnsiTheme="minorHAnsi"/>
          <w:i/>
          <w:sz w:val="26"/>
          <w:szCs w:val="26"/>
        </w:rPr>
        <w:t xml:space="preserve">nr. </w:t>
      </w:r>
      <w:r w:rsidRPr="00D85D7F">
        <w:rPr>
          <w:rFonts w:asciiTheme="minorHAnsi" w:hAnsiTheme="minorHAnsi"/>
          <w:i/>
          <w:sz w:val="26"/>
          <w:szCs w:val="26"/>
        </w:rPr>
        <w:t>686.024/22.03.2018</w:t>
      </w:r>
      <w:r w:rsidR="00373141">
        <w:rPr>
          <w:rFonts w:asciiTheme="minorHAnsi" w:hAnsiTheme="minorHAnsi"/>
          <w:i/>
          <w:sz w:val="26"/>
          <w:szCs w:val="26"/>
        </w:rPr>
        <w:t>,</w:t>
      </w:r>
      <w:r w:rsidRPr="00D85D7F">
        <w:rPr>
          <w:rFonts w:asciiTheme="minorHAnsi" w:hAnsiTheme="minorHAnsi"/>
          <w:i/>
          <w:sz w:val="26"/>
          <w:szCs w:val="26"/>
        </w:rPr>
        <w:t xml:space="preserve"> înregistrată la Consiliul Județean Harghita sub nr. 6929/23.03.2018</w:t>
      </w:r>
      <w:r w:rsidR="00373141">
        <w:rPr>
          <w:rFonts w:asciiTheme="minorHAnsi" w:hAnsiTheme="minorHAnsi"/>
          <w:i/>
          <w:sz w:val="26"/>
          <w:szCs w:val="26"/>
        </w:rPr>
        <w:t>;</w:t>
      </w:r>
      <w:r w:rsidR="003B44FD" w:rsidRPr="00D85D7F">
        <w:rPr>
          <w:rFonts w:asciiTheme="minorHAnsi" w:hAnsiTheme="minorHAnsi"/>
          <w:i/>
          <w:sz w:val="26"/>
          <w:szCs w:val="26"/>
        </w:rPr>
        <w:t xml:space="preserve"> </w:t>
      </w:r>
    </w:p>
    <w:p w:rsidR="0070311C" w:rsidRPr="00D85D7F" w:rsidRDefault="0070311C" w:rsidP="00D85D7F">
      <w:pPr>
        <w:pStyle w:val="Listparagraf"/>
        <w:numPr>
          <w:ilvl w:val="0"/>
          <w:numId w:val="9"/>
        </w:numPr>
        <w:jc w:val="both"/>
        <w:rPr>
          <w:rFonts w:asciiTheme="minorHAnsi" w:hAnsiTheme="minorHAnsi"/>
          <w:i/>
          <w:sz w:val="26"/>
          <w:szCs w:val="26"/>
        </w:rPr>
      </w:pPr>
      <w:r w:rsidRPr="00D85D7F">
        <w:rPr>
          <w:rFonts w:asciiTheme="minorHAnsi" w:hAnsiTheme="minorHAnsi"/>
          <w:i/>
          <w:sz w:val="26"/>
          <w:szCs w:val="26"/>
        </w:rPr>
        <w:t xml:space="preserve">Regulamentul (UE) 2016/679 </w:t>
      </w:r>
      <w:r w:rsidR="00F55051" w:rsidRPr="00D85D7F">
        <w:rPr>
          <w:rFonts w:asciiTheme="minorHAnsi" w:hAnsiTheme="minorHAnsi"/>
          <w:i/>
          <w:sz w:val="26"/>
          <w:szCs w:val="26"/>
        </w:rPr>
        <w:t>a</w:t>
      </w:r>
      <w:r w:rsidRPr="00D85D7F">
        <w:rPr>
          <w:rFonts w:asciiTheme="minorHAnsi" w:hAnsiTheme="minorHAnsi"/>
          <w:i/>
          <w:sz w:val="26"/>
          <w:szCs w:val="26"/>
        </w:rPr>
        <w:t xml:space="preserve">l Parlamentului European și </w:t>
      </w:r>
      <w:r w:rsidR="00F55051" w:rsidRPr="00D85D7F">
        <w:rPr>
          <w:rFonts w:asciiTheme="minorHAnsi" w:hAnsiTheme="minorHAnsi"/>
          <w:i/>
          <w:sz w:val="26"/>
          <w:szCs w:val="26"/>
        </w:rPr>
        <w:t>a</w:t>
      </w:r>
      <w:r w:rsidRPr="00D85D7F">
        <w:rPr>
          <w:rFonts w:asciiTheme="minorHAnsi" w:hAnsiTheme="minorHAnsi"/>
          <w:i/>
          <w:sz w:val="26"/>
          <w:szCs w:val="26"/>
        </w:rPr>
        <w:t xml:space="preserve">l Consiliului </w:t>
      </w:r>
      <w:r w:rsidR="009B3384" w:rsidRPr="00D85D7F">
        <w:rPr>
          <w:rFonts w:asciiTheme="minorHAnsi" w:hAnsiTheme="minorHAnsi"/>
          <w:i/>
          <w:sz w:val="26"/>
          <w:szCs w:val="26"/>
        </w:rPr>
        <w:t xml:space="preserve">Uniunii Europene </w:t>
      </w:r>
      <w:r w:rsidRPr="00D85D7F">
        <w:rPr>
          <w:rFonts w:asciiTheme="minorHAnsi" w:hAnsiTheme="minorHAnsi"/>
          <w:i/>
          <w:sz w:val="26"/>
          <w:szCs w:val="26"/>
        </w:rPr>
        <w:t>din 27 aprilie 2016 privind protecția persoanelor fizice în ceea ce privește prelucrarea datelor cu caracter personal și privind libera circulație a acestor date și de abrogare a Directivei 95/46/CE (Regulamentul general privind protecția datelor)</w:t>
      </w:r>
      <w:r w:rsidR="009B3384" w:rsidRPr="00D85D7F">
        <w:rPr>
          <w:rFonts w:asciiTheme="minorHAnsi" w:hAnsiTheme="minorHAnsi"/>
          <w:i/>
          <w:sz w:val="26"/>
          <w:szCs w:val="26"/>
        </w:rPr>
        <w:t>;</w:t>
      </w:r>
    </w:p>
    <w:p w:rsidR="00D85D7F" w:rsidRPr="00D85D7F" w:rsidRDefault="00D85D7F" w:rsidP="00D85D7F">
      <w:pPr>
        <w:pStyle w:val="Listparagraf"/>
        <w:numPr>
          <w:ilvl w:val="0"/>
          <w:numId w:val="9"/>
        </w:numPr>
        <w:jc w:val="both"/>
        <w:rPr>
          <w:rFonts w:asciiTheme="minorHAnsi" w:hAnsiTheme="minorHAnsi"/>
          <w:i/>
          <w:sz w:val="26"/>
          <w:szCs w:val="26"/>
          <w:lang w:eastAsia="ro-RO"/>
        </w:rPr>
      </w:pPr>
      <w:r w:rsidRPr="00D85D7F">
        <w:rPr>
          <w:rFonts w:asciiTheme="minorHAnsi" w:hAnsiTheme="minorHAnsi"/>
          <w:i/>
          <w:sz w:val="26"/>
          <w:szCs w:val="26"/>
          <w:lang w:eastAsia="ro-RO"/>
        </w:rPr>
        <w:t>Legea nr. 333/2003 privind paza obiectivelor, bunurilor, valorilor şi protecţia persoanelor, republicată, cu modificările și completările ulterioare;</w:t>
      </w:r>
    </w:p>
    <w:p w:rsidR="00D85D7F" w:rsidRPr="00D85D7F" w:rsidRDefault="00D85D7F" w:rsidP="00D85D7F">
      <w:pPr>
        <w:pStyle w:val="Listparagraf"/>
        <w:numPr>
          <w:ilvl w:val="0"/>
          <w:numId w:val="9"/>
        </w:numPr>
        <w:jc w:val="both"/>
        <w:rPr>
          <w:rFonts w:ascii="Calibri" w:hAnsi="Calibri"/>
          <w:sz w:val="26"/>
          <w:szCs w:val="26"/>
        </w:rPr>
      </w:pPr>
      <w:r w:rsidRPr="00D85D7F">
        <w:rPr>
          <w:rFonts w:asciiTheme="minorHAnsi" w:hAnsiTheme="minorHAnsi"/>
          <w:i/>
          <w:sz w:val="26"/>
          <w:szCs w:val="26"/>
          <w:lang w:eastAsia="ro-RO"/>
        </w:rPr>
        <w:t>Hotărârea Guvernului nr. 301/2012 pentru aprobarea Normelor metodologice de aplicare a Legii nr. 333/2003 privind paza obiectivelor, bunurilor, valorilor şi protecţia persoanelor;</w:t>
      </w:r>
    </w:p>
    <w:p w:rsidR="0070311C" w:rsidRDefault="009B3384" w:rsidP="008E158D">
      <w:pPr>
        <w:jc w:val="both"/>
        <w:rPr>
          <w:rFonts w:ascii="Calibri" w:hAnsi="Calibri"/>
          <w:sz w:val="26"/>
          <w:szCs w:val="26"/>
          <w:lang w:val="en-US"/>
        </w:rPr>
      </w:pPr>
      <w:r>
        <w:rPr>
          <w:rFonts w:ascii="Calibri" w:hAnsi="Calibri"/>
          <w:sz w:val="26"/>
          <w:szCs w:val="26"/>
        </w:rPr>
        <w:t xml:space="preserve">2. Completarea punctului 5.1. din </w:t>
      </w:r>
      <w:r w:rsidR="00975701">
        <w:rPr>
          <w:rFonts w:ascii="Calibri" w:hAnsi="Calibri"/>
          <w:sz w:val="26"/>
          <w:szCs w:val="26"/>
        </w:rPr>
        <w:t>Modelul contractului de asociere</w:t>
      </w:r>
      <w:r w:rsidR="0048140D">
        <w:rPr>
          <w:rFonts w:ascii="Calibri" w:hAnsi="Calibri"/>
          <w:sz w:val="26"/>
          <w:szCs w:val="26"/>
        </w:rPr>
        <w:t xml:space="preserve"> -</w:t>
      </w:r>
      <w:r w:rsidR="00975701">
        <w:rPr>
          <w:rFonts w:ascii="Calibri" w:hAnsi="Calibri"/>
          <w:sz w:val="26"/>
          <w:szCs w:val="26"/>
        </w:rPr>
        <w:t xml:space="preserve"> </w:t>
      </w:r>
      <w:r>
        <w:rPr>
          <w:rFonts w:ascii="Calibri" w:hAnsi="Calibri"/>
          <w:sz w:val="26"/>
          <w:szCs w:val="26"/>
        </w:rPr>
        <w:t>Anexa nr. 3</w:t>
      </w:r>
      <w:r w:rsidR="00581494">
        <w:rPr>
          <w:rFonts w:ascii="Calibri" w:hAnsi="Calibri"/>
          <w:sz w:val="26"/>
          <w:szCs w:val="26"/>
        </w:rPr>
        <w:t xml:space="preserve"> </w:t>
      </w:r>
      <w:bookmarkStart w:id="0" w:name="_GoBack"/>
      <w:bookmarkEnd w:id="0"/>
      <w:r>
        <w:rPr>
          <w:rFonts w:ascii="Calibri" w:hAnsi="Calibri"/>
          <w:sz w:val="26"/>
          <w:szCs w:val="26"/>
        </w:rPr>
        <w:t xml:space="preserve">prin introducerea literei d) având următorul cuprins: </w:t>
      </w:r>
      <w:r w:rsidRPr="00581494">
        <w:rPr>
          <w:rFonts w:ascii="Calibri" w:hAnsi="Calibri"/>
          <w:i/>
          <w:sz w:val="26"/>
          <w:szCs w:val="26"/>
          <w:lang w:val="en-US"/>
        </w:rPr>
        <w:t>“d) A</w:t>
      </w:r>
      <w:r w:rsidRPr="00581494">
        <w:rPr>
          <w:rFonts w:ascii="Calibri" w:hAnsi="Calibri"/>
          <w:i/>
          <w:sz w:val="26"/>
          <w:szCs w:val="26"/>
        </w:rPr>
        <w:t>sigură repararea sau înlocuirea componentelor defecte ale sistemului pe toată durata contractului;</w:t>
      </w:r>
      <w:r w:rsidRPr="00581494">
        <w:rPr>
          <w:rFonts w:ascii="Calibri" w:hAnsi="Calibri"/>
          <w:i/>
          <w:sz w:val="26"/>
          <w:szCs w:val="26"/>
          <w:lang w:val="en-US"/>
        </w:rPr>
        <w:t>”</w:t>
      </w:r>
    </w:p>
    <w:p w:rsidR="00581494" w:rsidRPr="009B3384" w:rsidRDefault="00581494" w:rsidP="00581494">
      <w:pPr>
        <w:spacing w:after="120"/>
        <w:jc w:val="both"/>
        <w:rPr>
          <w:rFonts w:ascii="Calibri" w:hAnsi="Calibri"/>
          <w:sz w:val="26"/>
          <w:szCs w:val="26"/>
          <w:lang w:val="en-US"/>
        </w:rPr>
      </w:pPr>
      <w:r w:rsidRPr="00581494">
        <w:rPr>
          <w:rFonts w:ascii="Calibri" w:hAnsi="Calibri"/>
          <w:sz w:val="26"/>
          <w:szCs w:val="26"/>
          <w:lang w:val="en-US"/>
        </w:rPr>
        <w:t xml:space="preserve">3. </w:t>
      </w:r>
      <w:r w:rsidRPr="00F37A07">
        <w:rPr>
          <w:rFonts w:ascii="Calibri" w:hAnsi="Calibri"/>
          <w:sz w:val="26"/>
          <w:szCs w:val="26"/>
          <w:lang w:val="en-US"/>
        </w:rPr>
        <w:t>C</w:t>
      </w:r>
      <w:r w:rsidRPr="00F37A07">
        <w:rPr>
          <w:rFonts w:asciiTheme="minorHAnsi" w:hAnsiTheme="minorHAnsi"/>
          <w:sz w:val="26"/>
          <w:szCs w:val="26"/>
        </w:rPr>
        <w:t>om</w:t>
      </w:r>
      <w:r w:rsidR="00F37A07" w:rsidRPr="00F37A07">
        <w:rPr>
          <w:rFonts w:asciiTheme="minorHAnsi" w:hAnsiTheme="minorHAnsi"/>
          <w:sz w:val="26"/>
          <w:szCs w:val="26"/>
        </w:rPr>
        <w:t>pletarea</w:t>
      </w:r>
      <w:r w:rsidRPr="00F37A07">
        <w:rPr>
          <w:rFonts w:asciiTheme="minorHAnsi" w:hAnsiTheme="minorHAnsi"/>
          <w:sz w:val="26"/>
          <w:szCs w:val="26"/>
        </w:rPr>
        <w:t xml:space="preserve"> și modificarea </w:t>
      </w:r>
      <w:r w:rsidR="00F37A07">
        <w:rPr>
          <w:rFonts w:asciiTheme="minorHAnsi" w:hAnsiTheme="minorHAnsi"/>
          <w:sz w:val="26"/>
          <w:szCs w:val="26"/>
        </w:rPr>
        <w:t>celor prevăzute la litera</w:t>
      </w:r>
      <w:r w:rsidRPr="00F37A07">
        <w:rPr>
          <w:rFonts w:asciiTheme="minorHAnsi" w:hAnsiTheme="minorHAnsi"/>
          <w:sz w:val="26"/>
          <w:szCs w:val="26"/>
        </w:rPr>
        <w:t xml:space="preserve"> c) din punctul 5.2. al Anexei nr. 3</w:t>
      </w:r>
      <w:r w:rsidR="00F37A07">
        <w:rPr>
          <w:rFonts w:asciiTheme="minorHAnsi" w:hAnsiTheme="minorHAnsi"/>
          <w:b/>
          <w:sz w:val="26"/>
          <w:szCs w:val="26"/>
        </w:rPr>
        <w:t xml:space="preserve">, </w:t>
      </w:r>
      <w:r w:rsidRPr="00581494">
        <w:rPr>
          <w:rFonts w:asciiTheme="minorHAnsi" w:hAnsiTheme="minorHAnsi"/>
          <w:sz w:val="26"/>
          <w:szCs w:val="26"/>
        </w:rPr>
        <w:t>care va avea următorul cuprins:</w:t>
      </w:r>
      <w:r>
        <w:rPr>
          <w:rFonts w:asciiTheme="minorHAnsi" w:hAnsiTheme="minorHAnsi"/>
          <w:sz w:val="26"/>
          <w:szCs w:val="26"/>
        </w:rPr>
        <w:t xml:space="preserve"> ,,c) </w:t>
      </w:r>
      <w:r>
        <w:rPr>
          <w:rFonts w:asciiTheme="minorHAnsi" w:hAnsiTheme="minorHAnsi"/>
          <w:i/>
          <w:sz w:val="26"/>
          <w:szCs w:val="26"/>
        </w:rPr>
        <w:t xml:space="preserve">Asigurarea funcționării Sistemului de supraveghere video pe durata prezentului contract prin desemnarea cel puţin a unei persoane autorizate (operator autorizat conform prevederilor legale în vigoare și conform prevederilor Regulamentului (UE) 2016/679) care să gestioneze şi să opereze sistemul de supraveghere, să verifice zilnic funcţionarea sistemului, să anunţe </w:t>
      </w:r>
      <w:r w:rsidR="00F37A07">
        <w:rPr>
          <w:rFonts w:asciiTheme="minorHAnsi" w:hAnsiTheme="minorHAnsi"/>
          <w:i/>
          <w:sz w:val="26"/>
          <w:szCs w:val="26"/>
        </w:rPr>
        <w:t>Consiliul J</w:t>
      </w:r>
      <w:r>
        <w:rPr>
          <w:rFonts w:asciiTheme="minorHAnsi" w:hAnsiTheme="minorHAnsi"/>
          <w:i/>
          <w:sz w:val="26"/>
          <w:szCs w:val="26"/>
        </w:rPr>
        <w:t>udeţ</w:t>
      </w:r>
      <w:r w:rsidR="00F37A07">
        <w:rPr>
          <w:rFonts w:asciiTheme="minorHAnsi" w:hAnsiTheme="minorHAnsi"/>
          <w:i/>
          <w:sz w:val="26"/>
          <w:szCs w:val="26"/>
        </w:rPr>
        <w:t>ean</w:t>
      </w:r>
      <w:r>
        <w:rPr>
          <w:rFonts w:asciiTheme="minorHAnsi" w:hAnsiTheme="minorHAnsi"/>
          <w:i/>
          <w:sz w:val="26"/>
          <w:szCs w:val="26"/>
        </w:rPr>
        <w:t xml:space="preserve"> Harghita despre orice eveniment constatat cu interes din perspectiva competenţelor legale ale Consiliului Judeţean Harghita, să anunţe orice defecţiune a sistemului în termen de cel mult o zi lucrătoare de la producerea disfuncţionalităţilor;</w:t>
      </w:r>
      <w:r>
        <w:rPr>
          <w:rFonts w:asciiTheme="minorHAnsi" w:hAnsiTheme="minorHAnsi"/>
          <w:sz w:val="26"/>
          <w:szCs w:val="26"/>
        </w:rPr>
        <w:t>”</w:t>
      </w:r>
    </w:p>
    <w:p w:rsidR="00352D41" w:rsidRPr="00352D41" w:rsidRDefault="00352D41" w:rsidP="00352D41">
      <w:pPr>
        <w:jc w:val="both"/>
        <w:rPr>
          <w:rFonts w:ascii="Calibri" w:hAnsi="Calibri"/>
          <w:sz w:val="26"/>
          <w:szCs w:val="26"/>
        </w:rPr>
      </w:pPr>
      <w:r w:rsidRPr="00352D41">
        <w:rPr>
          <w:rFonts w:ascii="Calibri" w:hAnsi="Calibri" w:cs="Arial"/>
          <w:sz w:val="26"/>
          <w:szCs w:val="26"/>
        </w:rPr>
        <w:t xml:space="preserve">Având în vedere cele prezentate mai sus propunem modificarea și completarea </w:t>
      </w:r>
      <w:r w:rsidRPr="00352D41">
        <w:rPr>
          <w:rFonts w:ascii="Calibri" w:hAnsi="Calibri"/>
          <w:sz w:val="26"/>
          <w:szCs w:val="26"/>
        </w:rPr>
        <w:t xml:space="preserve">Hotărârii Consiliului județean nr. 97/2018 pentru aprobarea asocierii U.A.T. Județul Harghita cu unități administrativ-teritoriale din județul Harghita, în vederea realizării unor sisteme de supraveghere video pe drumurile județene conform proiectului de </w:t>
      </w:r>
      <w:r w:rsidR="00F37A07">
        <w:rPr>
          <w:rFonts w:ascii="Calibri" w:hAnsi="Calibri"/>
          <w:sz w:val="26"/>
          <w:szCs w:val="26"/>
        </w:rPr>
        <w:t>h</w:t>
      </w:r>
      <w:r w:rsidRPr="00352D41">
        <w:rPr>
          <w:rFonts w:ascii="Calibri" w:hAnsi="Calibri"/>
          <w:sz w:val="26"/>
          <w:szCs w:val="26"/>
        </w:rPr>
        <w:t>otărâre atașat prezentei.</w:t>
      </w:r>
    </w:p>
    <w:p w:rsidR="00AE55F1" w:rsidRPr="00895B79" w:rsidRDefault="00AE55F1" w:rsidP="00AE55F1">
      <w:pPr>
        <w:spacing w:line="200" w:lineRule="atLeast"/>
        <w:jc w:val="both"/>
        <w:rPr>
          <w:rFonts w:ascii="Calibri" w:hAnsi="Calibri"/>
          <w:sz w:val="26"/>
          <w:szCs w:val="26"/>
        </w:rPr>
      </w:pPr>
    </w:p>
    <w:p w:rsidR="00AE55F1" w:rsidRPr="00895B79" w:rsidRDefault="00AE55F1" w:rsidP="00AE55F1">
      <w:pPr>
        <w:pStyle w:val="Titlu6"/>
        <w:tabs>
          <w:tab w:val="center" w:pos="1985"/>
          <w:tab w:val="center" w:pos="7655"/>
        </w:tabs>
        <w:rPr>
          <w:rFonts w:ascii="Calibri" w:hAnsi="Calibri"/>
          <w:sz w:val="26"/>
          <w:szCs w:val="26"/>
        </w:rPr>
      </w:pPr>
      <w:r w:rsidRPr="00895B79">
        <w:rPr>
          <w:rFonts w:ascii="Calibri" w:hAnsi="Calibri"/>
          <w:sz w:val="26"/>
          <w:szCs w:val="26"/>
        </w:rPr>
        <w:tab/>
        <w:t>Director general,</w:t>
      </w:r>
      <w:r w:rsidRPr="00895B79">
        <w:rPr>
          <w:rFonts w:ascii="Calibri" w:hAnsi="Calibri"/>
          <w:sz w:val="26"/>
          <w:szCs w:val="26"/>
        </w:rPr>
        <w:tab/>
        <w:t>Întocmit,</w:t>
      </w:r>
    </w:p>
    <w:p w:rsidR="00AE55F1" w:rsidRPr="00895B79" w:rsidRDefault="00AE55F1" w:rsidP="00AE55F1">
      <w:pPr>
        <w:pStyle w:val="Titlu6"/>
        <w:tabs>
          <w:tab w:val="center" w:pos="1985"/>
          <w:tab w:val="center" w:pos="7655"/>
        </w:tabs>
        <w:rPr>
          <w:rFonts w:ascii="Calibri" w:hAnsi="Calibri"/>
          <w:sz w:val="26"/>
          <w:szCs w:val="26"/>
        </w:rPr>
      </w:pPr>
      <w:r w:rsidRPr="00895B79">
        <w:rPr>
          <w:rFonts w:ascii="Calibri" w:hAnsi="Calibri"/>
          <w:sz w:val="26"/>
          <w:szCs w:val="26"/>
        </w:rPr>
        <w:tab/>
        <w:t>Birta Antal</w:t>
      </w:r>
      <w:r w:rsidRPr="00895B79">
        <w:rPr>
          <w:rFonts w:ascii="Calibri" w:hAnsi="Calibri"/>
          <w:sz w:val="26"/>
          <w:szCs w:val="26"/>
        </w:rPr>
        <w:tab/>
        <w:t>Petroni Zsolt</w:t>
      </w:r>
    </w:p>
    <w:p w:rsidR="00AE55F1" w:rsidRPr="00895B79" w:rsidRDefault="00AE55F1" w:rsidP="00AE55F1">
      <w:pPr>
        <w:pStyle w:val="Titlu6"/>
        <w:tabs>
          <w:tab w:val="center" w:pos="1701"/>
          <w:tab w:val="center" w:pos="7655"/>
        </w:tabs>
        <w:rPr>
          <w:rFonts w:ascii="Calibri" w:hAnsi="Calibri"/>
          <w:sz w:val="26"/>
          <w:szCs w:val="26"/>
          <w:lang w:val="hu-HU"/>
        </w:rPr>
      </w:pPr>
      <w:r w:rsidRPr="00895B79">
        <w:rPr>
          <w:rFonts w:ascii="Calibri" w:hAnsi="Calibri"/>
          <w:sz w:val="26"/>
          <w:szCs w:val="26"/>
          <w:lang w:val="hu-HU"/>
        </w:rPr>
        <w:tab/>
      </w:r>
      <w:r w:rsidRPr="00895B79">
        <w:rPr>
          <w:rFonts w:ascii="Calibri" w:hAnsi="Calibri"/>
          <w:sz w:val="26"/>
          <w:szCs w:val="26"/>
          <w:lang w:val="hu-HU"/>
        </w:rPr>
        <w:tab/>
        <w:t xml:space="preserve">consilier </w:t>
      </w:r>
    </w:p>
    <w:p w:rsidR="00AE55F1" w:rsidRPr="00895B79" w:rsidRDefault="00AE55F1" w:rsidP="00AE55F1">
      <w:pPr>
        <w:rPr>
          <w:rFonts w:ascii="Calibri" w:hAnsi="Calibri"/>
          <w:sz w:val="26"/>
          <w:szCs w:val="26"/>
        </w:rPr>
      </w:pPr>
    </w:p>
    <w:p w:rsidR="00AE55F1" w:rsidRPr="00895B79" w:rsidRDefault="00AE55F1" w:rsidP="00AE55F1">
      <w:pPr>
        <w:rPr>
          <w:rFonts w:ascii="Calibri" w:hAnsi="Calibri"/>
          <w:sz w:val="26"/>
          <w:szCs w:val="26"/>
        </w:rPr>
      </w:pPr>
    </w:p>
    <w:p w:rsidR="00792D59" w:rsidRDefault="00792D59" w:rsidP="00675ABA">
      <w:pPr>
        <w:jc w:val="both"/>
        <w:rPr>
          <w:rFonts w:ascii="Calibri" w:hAnsi="Calibri" w:cs="Arial"/>
          <w:sz w:val="26"/>
          <w:szCs w:val="26"/>
        </w:rPr>
      </w:pPr>
    </w:p>
    <w:p w:rsidR="00AE55F1" w:rsidRDefault="00AE55F1" w:rsidP="00675ABA">
      <w:pPr>
        <w:jc w:val="both"/>
        <w:rPr>
          <w:rFonts w:ascii="Calibri" w:hAnsi="Calibri" w:cs="Arial"/>
          <w:sz w:val="26"/>
          <w:szCs w:val="26"/>
        </w:rPr>
      </w:pPr>
    </w:p>
    <w:p w:rsidR="00AE55F1" w:rsidRDefault="00AE55F1" w:rsidP="00675ABA">
      <w:pPr>
        <w:jc w:val="both"/>
        <w:rPr>
          <w:rFonts w:ascii="Calibri" w:hAnsi="Calibri" w:cs="Arial"/>
          <w:sz w:val="26"/>
          <w:szCs w:val="26"/>
        </w:rPr>
      </w:pPr>
    </w:p>
    <w:p w:rsidR="00457397" w:rsidRPr="00792D59" w:rsidRDefault="00457397" w:rsidP="00675ABA">
      <w:pPr>
        <w:jc w:val="both"/>
        <w:rPr>
          <w:rFonts w:ascii="Calibri" w:hAnsi="Calibri" w:cs="Arial"/>
          <w:sz w:val="26"/>
          <w:szCs w:val="26"/>
        </w:rPr>
      </w:pPr>
    </w:p>
    <w:p w:rsidR="00AD0BDC" w:rsidRPr="00792D59" w:rsidRDefault="00C04A2C" w:rsidP="00AD0BDC">
      <w:pPr>
        <w:jc w:val="both"/>
        <w:rPr>
          <w:rFonts w:ascii="Calibri" w:hAnsi="Calibri" w:cs="Arial"/>
          <w:sz w:val="26"/>
          <w:szCs w:val="26"/>
        </w:rPr>
      </w:pPr>
      <w:r>
        <w:rPr>
          <w:rFonts w:ascii="Calibri" w:hAnsi="Calibri" w:cs="Arial"/>
          <w:sz w:val="26"/>
          <w:szCs w:val="26"/>
        </w:rPr>
        <w:t xml:space="preserve">Miercurea Ciuc, la </w:t>
      </w:r>
      <w:r w:rsidR="00AE55F1">
        <w:rPr>
          <w:rFonts w:ascii="Calibri" w:hAnsi="Calibri" w:cs="Arial"/>
          <w:sz w:val="26"/>
          <w:szCs w:val="26"/>
        </w:rPr>
        <w:t>2</w:t>
      </w:r>
      <w:r w:rsidR="009D2ABF">
        <w:rPr>
          <w:rFonts w:ascii="Calibri" w:hAnsi="Calibri" w:cs="Arial"/>
          <w:sz w:val="26"/>
          <w:szCs w:val="26"/>
        </w:rPr>
        <w:t>3</w:t>
      </w:r>
      <w:r>
        <w:rPr>
          <w:rFonts w:ascii="Calibri" w:hAnsi="Calibri" w:cs="Arial"/>
          <w:sz w:val="26"/>
          <w:szCs w:val="26"/>
        </w:rPr>
        <w:t>.0</w:t>
      </w:r>
      <w:r w:rsidR="00352D41">
        <w:rPr>
          <w:rFonts w:ascii="Calibri" w:hAnsi="Calibri" w:cs="Arial"/>
          <w:sz w:val="26"/>
          <w:szCs w:val="26"/>
        </w:rPr>
        <w:t>8</w:t>
      </w:r>
      <w:r w:rsidR="006D6B6E" w:rsidRPr="00792D59">
        <w:rPr>
          <w:rFonts w:ascii="Calibri" w:hAnsi="Calibri" w:cs="Arial"/>
          <w:sz w:val="26"/>
          <w:szCs w:val="26"/>
        </w:rPr>
        <w:t>.201</w:t>
      </w:r>
      <w:r w:rsidR="00AE55F1">
        <w:rPr>
          <w:rFonts w:ascii="Calibri" w:hAnsi="Calibri" w:cs="Arial"/>
          <w:sz w:val="26"/>
          <w:szCs w:val="26"/>
        </w:rPr>
        <w:t>8</w:t>
      </w:r>
    </w:p>
    <w:p w:rsidR="00675ABA" w:rsidRDefault="00675ABA" w:rsidP="00792D59">
      <w:pPr>
        <w:rPr>
          <w:rFonts w:ascii="Calibri" w:hAnsi="Calibri" w:cs="Arial"/>
          <w:sz w:val="26"/>
          <w:szCs w:val="26"/>
        </w:rPr>
      </w:pPr>
    </w:p>
    <w:p w:rsidR="00457397" w:rsidRDefault="00457397" w:rsidP="00792D59">
      <w:pPr>
        <w:rPr>
          <w:rFonts w:ascii="Calibri" w:hAnsi="Calibri" w:cs="Arial"/>
          <w:sz w:val="26"/>
          <w:szCs w:val="26"/>
        </w:rPr>
      </w:pPr>
    </w:p>
    <w:p w:rsidR="00457397" w:rsidRDefault="00457397" w:rsidP="00792D59">
      <w:pPr>
        <w:rPr>
          <w:rFonts w:ascii="Calibri" w:hAnsi="Calibri" w:cs="Arial"/>
          <w:sz w:val="26"/>
          <w:szCs w:val="26"/>
        </w:rPr>
      </w:pPr>
    </w:p>
    <w:p w:rsidR="00457397" w:rsidRDefault="00457397" w:rsidP="00792D59">
      <w:pPr>
        <w:rPr>
          <w:rFonts w:ascii="Calibri" w:hAnsi="Calibri" w:cs="Arial"/>
          <w:sz w:val="26"/>
          <w:szCs w:val="26"/>
        </w:rPr>
      </w:pPr>
    </w:p>
    <w:p w:rsidR="00457397" w:rsidRDefault="00457397" w:rsidP="00792D59">
      <w:pPr>
        <w:rPr>
          <w:rFonts w:ascii="Calibri" w:hAnsi="Calibri" w:cs="Arial"/>
          <w:sz w:val="26"/>
          <w:szCs w:val="26"/>
        </w:rPr>
      </w:pPr>
    </w:p>
    <w:p w:rsidR="00457397" w:rsidRDefault="00457397" w:rsidP="00792D59">
      <w:pPr>
        <w:rPr>
          <w:rFonts w:ascii="Calibri" w:hAnsi="Calibri" w:cs="Arial"/>
          <w:sz w:val="26"/>
          <w:szCs w:val="26"/>
        </w:rPr>
      </w:pPr>
    </w:p>
    <w:p w:rsidR="00457397" w:rsidRPr="00792D59" w:rsidRDefault="00457397" w:rsidP="00457397">
      <w:pPr>
        <w:spacing w:before="240"/>
        <w:rPr>
          <w:rFonts w:ascii="Calibri" w:hAnsi="Calibri" w:cs="Arial"/>
          <w:sz w:val="26"/>
          <w:szCs w:val="26"/>
        </w:rPr>
      </w:pPr>
      <w:r w:rsidRPr="00895B79">
        <w:rPr>
          <w:rFonts w:ascii="Calibri" w:hAnsi="Calibri"/>
          <w:sz w:val="22"/>
          <w:szCs w:val="16"/>
        </w:rPr>
        <w:t>Red ./ Dact.  P.Zs.  1 exemplar</w:t>
      </w:r>
    </w:p>
    <w:sectPr w:rsidR="00457397" w:rsidRPr="00792D59" w:rsidSect="00F37A07">
      <w:footerReference w:type="default" r:id="rId8"/>
      <w:type w:val="continuous"/>
      <w:pgSz w:w="11906" w:h="16838" w:code="9"/>
      <w:pgMar w:top="567" w:right="1134" w:bottom="567" w:left="1134" w:header="72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6132" w:rsidRDefault="00876132" w:rsidP="00B36B3C">
      <w:r>
        <w:separator/>
      </w:r>
    </w:p>
  </w:endnote>
  <w:endnote w:type="continuationSeparator" w:id="0">
    <w:p w:rsidR="00876132" w:rsidRDefault="00876132" w:rsidP="00B3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3091395"/>
      <w:docPartObj>
        <w:docPartGallery w:val="Page Numbers (Bottom of Page)"/>
        <w:docPartUnique/>
      </w:docPartObj>
    </w:sdtPr>
    <w:sdtEndPr/>
    <w:sdtContent>
      <w:sdt>
        <w:sdtPr>
          <w:rPr>
            <w:rFonts w:asciiTheme="minorHAnsi" w:hAnsiTheme="minorHAnsi"/>
            <w:sz w:val="26"/>
            <w:szCs w:val="26"/>
          </w:rPr>
          <w:id w:val="729803322"/>
          <w:docPartObj>
            <w:docPartGallery w:val="Page Numbers (Top of Page)"/>
            <w:docPartUnique/>
          </w:docPartObj>
        </w:sdtPr>
        <w:sdtEndPr>
          <w:rPr>
            <w:rFonts w:ascii="Times New Roman" w:hAnsi="Times New Roman"/>
            <w:sz w:val="24"/>
            <w:szCs w:val="24"/>
          </w:rPr>
        </w:sdtEndPr>
        <w:sdtContent>
          <w:p w:rsidR="009F39AF" w:rsidRDefault="005239D8">
            <w:pPr>
              <w:pStyle w:val="Subsol"/>
              <w:jc w:val="center"/>
            </w:pPr>
            <w:r w:rsidRPr="00CD731C">
              <w:rPr>
                <w:rFonts w:asciiTheme="minorHAnsi" w:hAnsiTheme="minorHAnsi"/>
                <w:bCs/>
                <w:sz w:val="26"/>
                <w:szCs w:val="26"/>
              </w:rPr>
              <w:fldChar w:fldCharType="begin"/>
            </w:r>
            <w:r w:rsidRPr="00CD731C">
              <w:rPr>
                <w:rFonts w:asciiTheme="minorHAnsi" w:hAnsiTheme="minorHAnsi"/>
                <w:bCs/>
                <w:sz w:val="26"/>
                <w:szCs w:val="26"/>
              </w:rPr>
              <w:instrText>PAGE</w:instrText>
            </w:r>
            <w:r w:rsidRPr="00CD731C">
              <w:rPr>
                <w:rFonts w:asciiTheme="minorHAnsi" w:hAnsiTheme="minorHAnsi"/>
                <w:bCs/>
                <w:sz w:val="26"/>
                <w:szCs w:val="26"/>
              </w:rPr>
              <w:fldChar w:fldCharType="separate"/>
            </w:r>
            <w:r w:rsidR="003A3769">
              <w:rPr>
                <w:rFonts w:asciiTheme="minorHAnsi" w:hAnsiTheme="minorHAnsi"/>
                <w:bCs/>
                <w:noProof/>
                <w:sz w:val="26"/>
                <w:szCs w:val="26"/>
              </w:rPr>
              <w:t>2</w:t>
            </w:r>
            <w:r w:rsidRPr="00CD731C">
              <w:rPr>
                <w:rFonts w:asciiTheme="minorHAnsi" w:hAnsiTheme="minorHAnsi"/>
                <w:bCs/>
                <w:sz w:val="26"/>
                <w:szCs w:val="26"/>
              </w:rPr>
              <w:fldChar w:fldCharType="end"/>
            </w:r>
            <w:r w:rsidRPr="00CD731C">
              <w:rPr>
                <w:rFonts w:asciiTheme="minorHAnsi" w:hAnsiTheme="minorHAnsi"/>
                <w:sz w:val="26"/>
                <w:szCs w:val="26"/>
              </w:rPr>
              <w:t xml:space="preserve"> </w:t>
            </w:r>
            <w:r w:rsidR="00B36B3C">
              <w:rPr>
                <w:rFonts w:asciiTheme="minorHAnsi" w:hAnsiTheme="minorHAnsi"/>
                <w:sz w:val="26"/>
                <w:szCs w:val="26"/>
              </w:rPr>
              <w:t xml:space="preserve">/ </w:t>
            </w:r>
            <w:r w:rsidRPr="00CD731C">
              <w:rPr>
                <w:rFonts w:asciiTheme="minorHAnsi" w:hAnsiTheme="minorHAnsi"/>
                <w:bCs/>
                <w:sz w:val="26"/>
                <w:szCs w:val="26"/>
              </w:rPr>
              <w:fldChar w:fldCharType="begin"/>
            </w:r>
            <w:r w:rsidRPr="00CD731C">
              <w:rPr>
                <w:rFonts w:asciiTheme="minorHAnsi" w:hAnsiTheme="minorHAnsi"/>
                <w:bCs/>
                <w:sz w:val="26"/>
                <w:szCs w:val="26"/>
              </w:rPr>
              <w:instrText>NUMPAGES</w:instrText>
            </w:r>
            <w:r w:rsidRPr="00CD731C">
              <w:rPr>
                <w:rFonts w:asciiTheme="minorHAnsi" w:hAnsiTheme="minorHAnsi"/>
                <w:bCs/>
                <w:sz w:val="26"/>
                <w:szCs w:val="26"/>
              </w:rPr>
              <w:fldChar w:fldCharType="separate"/>
            </w:r>
            <w:r w:rsidR="00332AC8">
              <w:rPr>
                <w:rFonts w:asciiTheme="minorHAnsi" w:hAnsiTheme="minorHAnsi"/>
                <w:bCs/>
                <w:noProof/>
                <w:sz w:val="26"/>
                <w:szCs w:val="26"/>
              </w:rPr>
              <w:t>2</w:t>
            </w:r>
            <w:r w:rsidRPr="00CD731C">
              <w:rPr>
                <w:rFonts w:asciiTheme="minorHAnsi" w:hAnsiTheme="minorHAnsi"/>
                <w:bCs/>
                <w:sz w:val="26"/>
                <w:szCs w:val="26"/>
              </w:rPr>
              <w:fldChar w:fldCharType="end"/>
            </w:r>
            <w:r w:rsidR="00B36B3C" w:rsidRPr="00B36B3C">
              <w:rPr>
                <w:rFonts w:asciiTheme="minorHAnsi" w:hAnsiTheme="minorHAnsi"/>
                <w:sz w:val="26"/>
                <w:szCs w:val="26"/>
              </w:rPr>
              <w:t xml:space="preserve"> </w:t>
            </w:r>
          </w:p>
        </w:sdtContent>
      </w:sdt>
    </w:sdtContent>
  </w:sdt>
  <w:p w:rsidR="00024C76" w:rsidRDefault="00024C76"/>
  <w:p w:rsidR="00024C76" w:rsidRDefault="00024C7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6132" w:rsidRDefault="00876132" w:rsidP="00B36B3C">
      <w:r>
        <w:separator/>
      </w:r>
    </w:p>
  </w:footnote>
  <w:footnote w:type="continuationSeparator" w:id="0">
    <w:p w:rsidR="00876132" w:rsidRDefault="00876132" w:rsidP="00B36B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77545"/>
    <w:multiLevelType w:val="hybridMultilevel"/>
    <w:tmpl w:val="2CF04DF2"/>
    <w:lvl w:ilvl="0" w:tplc="D6864BD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2761E00"/>
    <w:multiLevelType w:val="hybridMultilevel"/>
    <w:tmpl w:val="2FC26DFE"/>
    <w:lvl w:ilvl="0" w:tplc="0418000F">
      <w:start w:val="1"/>
      <w:numFmt w:val="decimal"/>
      <w:lvlText w:val="%1."/>
      <w:lvlJc w:val="left"/>
      <w:pPr>
        <w:ind w:left="643" w:hanging="360"/>
      </w:pPr>
    </w:lvl>
    <w:lvl w:ilvl="1" w:tplc="04180019" w:tentative="1">
      <w:start w:val="1"/>
      <w:numFmt w:val="lowerLetter"/>
      <w:lvlText w:val="%2."/>
      <w:lvlJc w:val="left"/>
      <w:pPr>
        <w:ind w:left="1363" w:hanging="360"/>
      </w:pPr>
    </w:lvl>
    <w:lvl w:ilvl="2" w:tplc="0418001B" w:tentative="1">
      <w:start w:val="1"/>
      <w:numFmt w:val="lowerRoman"/>
      <w:lvlText w:val="%3."/>
      <w:lvlJc w:val="right"/>
      <w:pPr>
        <w:ind w:left="2083" w:hanging="180"/>
      </w:pPr>
    </w:lvl>
    <w:lvl w:ilvl="3" w:tplc="0418000F" w:tentative="1">
      <w:start w:val="1"/>
      <w:numFmt w:val="decimal"/>
      <w:lvlText w:val="%4."/>
      <w:lvlJc w:val="left"/>
      <w:pPr>
        <w:ind w:left="2803" w:hanging="360"/>
      </w:pPr>
    </w:lvl>
    <w:lvl w:ilvl="4" w:tplc="04180019" w:tentative="1">
      <w:start w:val="1"/>
      <w:numFmt w:val="lowerLetter"/>
      <w:lvlText w:val="%5."/>
      <w:lvlJc w:val="left"/>
      <w:pPr>
        <w:ind w:left="3523" w:hanging="360"/>
      </w:pPr>
    </w:lvl>
    <w:lvl w:ilvl="5" w:tplc="0418001B" w:tentative="1">
      <w:start w:val="1"/>
      <w:numFmt w:val="lowerRoman"/>
      <w:lvlText w:val="%6."/>
      <w:lvlJc w:val="right"/>
      <w:pPr>
        <w:ind w:left="4243" w:hanging="180"/>
      </w:pPr>
    </w:lvl>
    <w:lvl w:ilvl="6" w:tplc="0418000F" w:tentative="1">
      <w:start w:val="1"/>
      <w:numFmt w:val="decimal"/>
      <w:lvlText w:val="%7."/>
      <w:lvlJc w:val="left"/>
      <w:pPr>
        <w:ind w:left="4963" w:hanging="360"/>
      </w:pPr>
    </w:lvl>
    <w:lvl w:ilvl="7" w:tplc="04180019" w:tentative="1">
      <w:start w:val="1"/>
      <w:numFmt w:val="lowerLetter"/>
      <w:lvlText w:val="%8."/>
      <w:lvlJc w:val="left"/>
      <w:pPr>
        <w:ind w:left="5683" w:hanging="360"/>
      </w:pPr>
    </w:lvl>
    <w:lvl w:ilvl="8" w:tplc="0418001B" w:tentative="1">
      <w:start w:val="1"/>
      <w:numFmt w:val="lowerRoman"/>
      <w:lvlText w:val="%9."/>
      <w:lvlJc w:val="right"/>
      <w:pPr>
        <w:ind w:left="6403" w:hanging="180"/>
      </w:pPr>
    </w:lvl>
  </w:abstractNum>
  <w:abstractNum w:abstractNumId="2">
    <w:nsid w:val="06CE3E80"/>
    <w:multiLevelType w:val="hybridMultilevel"/>
    <w:tmpl w:val="9F3436E0"/>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nsid w:val="099F4B7D"/>
    <w:multiLevelType w:val="hybridMultilevel"/>
    <w:tmpl w:val="8FE2340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24CD14C9"/>
    <w:multiLevelType w:val="hybridMultilevel"/>
    <w:tmpl w:val="D6BA36E4"/>
    <w:lvl w:ilvl="0" w:tplc="7644A942">
      <w:numFmt w:val="bullet"/>
      <w:lvlText w:val="-"/>
      <w:lvlJc w:val="left"/>
      <w:pPr>
        <w:ind w:left="720" w:hanging="360"/>
      </w:pPr>
      <w:rPr>
        <w:rFonts w:ascii="Calibri" w:eastAsia="Times New Roman" w:hAnsi="Calibri" w:cs="Times New Roman" w:hint="default"/>
        <w:i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37AA230B"/>
    <w:multiLevelType w:val="hybridMultilevel"/>
    <w:tmpl w:val="4EE4F4A2"/>
    <w:lvl w:ilvl="0" w:tplc="04180017">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38C77C4D"/>
    <w:multiLevelType w:val="hybridMultilevel"/>
    <w:tmpl w:val="DD105D28"/>
    <w:lvl w:ilvl="0" w:tplc="D6864BD2">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4BF82543"/>
    <w:multiLevelType w:val="hybridMultilevel"/>
    <w:tmpl w:val="4DFC4926"/>
    <w:lvl w:ilvl="0" w:tplc="0418000F">
      <w:start w:val="1"/>
      <w:numFmt w:val="decimal"/>
      <w:lvlText w:val="%1."/>
      <w:lvlJc w:val="left"/>
      <w:pPr>
        <w:ind w:left="928"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53E12516"/>
    <w:multiLevelType w:val="hybridMultilevel"/>
    <w:tmpl w:val="EA28B33E"/>
    <w:lvl w:ilvl="0" w:tplc="D6864BD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73B25205"/>
    <w:multiLevelType w:val="hybridMultilevel"/>
    <w:tmpl w:val="C0AC1F6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
  </w:num>
  <w:num w:numId="2">
    <w:abstractNumId w:val="7"/>
  </w:num>
  <w:num w:numId="3">
    <w:abstractNumId w:val="1"/>
  </w:num>
  <w:num w:numId="4">
    <w:abstractNumId w:val="0"/>
  </w:num>
  <w:num w:numId="5">
    <w:abstractNumId w:val="5"/>
  </w:num>
  <w:num w:numId="6">
    <w:abstractNumId w:val="9"/>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5ABA"/>
    <w:rsid w:val="0000096A"/>
    <w:rsid w:val="00024C76"/>
    <w:rsid w:val="0003606C"/>
    <w:rsid w:val="000404B2"/>
    <w:rsid w:val="000B2CE4"/>
    <w:rsid w:val="000C6DC3"/>
    <w:rsid w:val="0010652E"/>
    <w:rsid w:val="00123D65"/>
    <w:rsid w:val="00182EAC"/>
    <w:rsid w:val="001C13A9"/>
    <w:rsid w:val="001C4794"/>
    <w:rsid w:val="0023314B"/>
    <w:rsid w:val="00237AE7"/>
    <w:rsid w:val="00257AEF"/>
    <w:rsid w:val="002A5493"/>
    <w:rsid w:val="00322897"/>
    <w:rsid w:val="00332AC8"/>
    <w:rsid w:val="00340AF1"/>
    <w:rsid w:val="0035180C"/>
    <w:rsid w:val="00352D41"/>
    <w:rsid w:val="00354D30"/>
    <w:rsid w:val="003610E0"/>
    <w:rsid w:val="00373141"/>
    <w:rsid w:val="00376EB1"/>
    <w:rsid w:val="003A3769"/>
    <w:rsid w:val="003A6677"/>
    <w:rsid w:val="003B44FD"/>
    <w:rsid w:val="003B4A0D"/>
    <w:rsid w:val="003B6C10"/>
    <w:rsid w:val="003C1B77"/>
    <w:rsid w:val="00406F99"/>
    <w:rsid w:val="004175DC"/>
    <w:rsid w:val="00457397"/>
    <w:rsid w:val="0048140D"/>
    <w:rsid w:val="004E7101"/>
    <w:rsid w:val="004F1C28"/>
    <w:rsid w:val="00516ACB"/>
    <w:rsid w:val="005239D8"/>
    <w:rsid w:val="00534C53"/>
    <w:rsid w:val="00581494"/>
    <w:rsid w:val="005C172E"/>
    <w:rsid w:val="005F034D"/>
    <w:rsid w:val="005F1D4C"/>
    <w:rsid w:val="006039A3"/>
    <w:rsid w:val="00607E2E"/>
    <w:rsid w:val="0061090B"/>
    <w:rsid w:val="00657BB2"/>
    <w:rsid w:val="00673079"/>
    <w:rsid w:val="00675ABA"/>
    <w:rsid w:val="006D02AF"/>
    <w:rsid w:val="006D6B6E"/>
    <w:rsid w:val="00701868"/>
    <w:rsid w:val="0070311C"/>
    <w:rsid w:val="007176FF"/>
    <w:rsid w:val="00750C59"/>
    <w:rsid w:val="007778DD"/>
    <w:rsid w:val="00791222"/>
    <w:rsid w:val="00792D59"/>
    <w:rsid w:val="007A05AB"/>
    <w:rsid w:val="007D5EAE"/>
    <w:rsid w:val="007D6B47"/>
    <w:rsid w:val="00804AC3"/>
    <w:rsid w:val="00826747"/>
    <w:rsid w:val="008346CF"/>
    <w:rsid w:val="00850233"/>
    <w:rsid w:val="00876132"/>
    <w:rsid w:val="008A33F3"/>
    <w:rsid w:val="008B0C02"/>
    <w:rsid w:val="008D2849"/>
    <w:rsid w:val="008E12FF"/>
    <w:rsid w:val="008E158D"/>
    <w:rsid w:val="00912C14"/>
    <w:rsid w:val="00975701"/>
    <w:rsid w:val="009B3384"/>
    <w:rsid w:val="009B4E39"/>
    <w:rsid w:val="009D16C5"/>
    <w:rsid w:val="009D2ABF"/>
    <w:rsid w:val="009D4852"/>
    <w:rsid w:val="009D5CB6"/>
    <w:rsid w:val="009D6D38"/>
    <w:rsid w:val="00A60808"/>
    <w:rsid w:val="00AD04A3"/>
    <w:rsid w:val="00AD0BDC"/>
    <w:rsid w:val="00AE5378"/>
    <w:rsid w:val="00AE55F1"/>
    <w:rsid w:val="00AF5C83"/>
    <w:rsid w:val="00B36B3C"/>
    <w:rsid w:val="00B43C7F"/>
    <w:rsid w:val="00B47D24"/>
    <w:rsid w:val="00B56D4F"/>
    <w:rsid w:val="00B63E69"/>
    <w:rsid w:val="00B65353"/>
    <w:rsid w:val="00BB2F2B"/>
    <w:rsid w:val="00C04A2C"/>
    <w:rsid w:val="00C07592"/>
    <w:rsid w:val="00C32434"/>
    <w:rsid w:val="00CE4D72"/>
    <w:rsid w:val="00D23654"/>
    <w:rsid w:val="00D240B6"/>
    <w:rsid w:val="00D27C88"/>
    <w:rsid w:val="00D4081C"/>
    <w:rsid w:val="00D823D2"/>
    <w:rsid w:val="00D85D7F"/>
    <w:rsid w:val="00DA2C53"/>
    <w:rsid w:val="00DB0F7F"/>
    <w:rsid w:val="00DB4E50"/>
    <w:rsid w:val="00DB7052"/>
    <w:rsid w:val="00DD3E69"/>
    <w:rsid w:val="00DF2EB6"/>
    <w:rsid w:val="00E50A74"/>
    <w:rsid w:val="00EA4590"/>
    <w:rsid w:val="00ED2B1E"/>
    <w:rsid w:val="00F37A07"/>
    <w:rsid w:val="00F55051"/>
    <w:rsid w:val="00F70358"/>
    <w:rsid w:val="00F7159F"/>
    <w:rsid w:val="00F76054"/>
    <w:rsid w:val="00FA13A1"/>
    <w:rsid w:val="00FC1179"/>
    <w:rsid w:val="00FC2EDC"/>
    <w:rsid w:val="00FC42C9"/>
    <w:rsid w:val="00FE5721"/>
    <w:rsid w:val="00FF407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5ABA"/>
    <w:rPr>
      <w:lang w:eastAsia="en-US"/>
    </w:rPr>
  </w:style>
  <w:style w:type="paragraph" w:styleId="Titlu6">
    <w:name w:val="heading 6"/>
    <w:basedOn w:val="Normal"/>
    <w:next w:val="Normal"/>
    <w:link w:val="Titlu6Caracter"/>
    <w:qFormat/>
    <w:rsid w:val="00AE55F1"/>
    <w:pPr>
      <w:keepNext/>
      <w:jc w:val="both"/>
      <w:outlineLvl w:val="5"/>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semiHidden/>
    <w:rsid w:val="00340AF1"/>
    <w:rPr>
      <w:rFonts w:ascii="Tahoma" w:hAnsi="Tahoma" w:cs="Tahoma"/>
      <w:sz w:val="16"/>
      <w:szCs w:val="16"/>
    </w:rPr>
  </w:style>
  <w:style w:type="paragraph" w:styleId="Listparagraf">
    <w:name w:val="List Paragraph"/>
    <w:basedOn w:val="Normal"/>
    <w:uiPriority w:val="34"/>
    <w:qFormat/>
    <w:rsid w:val="00FC2EDC"/>
    <w:pPr>
      <w:ind w:left="720"/>
      <w:contextualSpacing/>
    </w:pPr>
    <w:rPr>
      <w:sz w:val="24"/>
      <w:szCs w:val="24"/>
    </w:rPr>
  </w:style>
  <w:style w:type="paragraph" w:styleId="Subsol">
    <w:name w:val="footer"/>
    <w:basedOn w:val="Normal"/>
    <w:link w:val="SubsolCaracter"/>
    <w:uiPriority w:val="99"/>
    <w:unhideWhenUsed/>
    <w:rsid w:val="00FC2EDC"/>
    <w:pPr>
      <w:tabs>
        <w:tab w:val="center" w:pos="4536"/>
        <w:tab w:val="right" w:pos="9072"/>
      </w:tabs>
    </w:pPr>
    <w:rPr>
      <w:rFonts w:eastAsiaTheme="minorHAnsi" w:cstheme="minorBidi"/>
      <w:sz w:val="24"/>
      <w:szCs w:val="24"/>
    </w:rPr>
  </w:style>
  <w:style w:type="character" w:customStyle="1" w:styleId="SubsolCaracter">
    <w:name w:val="Subsol Caracter"/>
    <w:basedOn w:val="Fontdeparagrafimplicit"/>
    <w:link w:val="Subsol"/>
    <w:uiPriority w:val="99"/>
    <w:rsid w:val="00FC2EDC"/>
    <w:rPr>
      <w:rFonts w:eastAsiaTheme="minorHAnsi" w:cstheme="minorBidi"/>
      <w:sz w:val="24"/>
      <w:szCs w:val="24"/>
      <w:lang w:eastAsia="en-US"/>
    </w:rPr>
  </w:style>
  <w:style w:type="paragraph" w:styleId="Antet">
    <w:name w:val="header"/>
    <w:basedOn w:val="Normal"/>
    <w:link w:val="AntetCaracter"/>
    <w:rsid w:val="00B36B3C"/>
    <w:pPr>
      <w:tabs>
        <w:tab w:val="center" w:pos="4536"/>
        <w:tab w:val="right" w:pos="9072"/>
      </w:tabs>
    </w:pPr>
  </w:style>
  <w:style w:type="character" w:customStyle="1" w:styleId="AntetCaracter">
    <w:name w:val="Antet Caracter"/>
    <w:basedOn w:val="Fontdeparagrafimplicit"/>
    <w:link w:val="Antet"/>
    <w:rsid w:val="00B36B3C"/>
    <w:rPr>
      <w:lang w:eastAsia="en-US"/>
    </w:rPr>
  </w:style>
  <w:style w:type="character" w:customStyle="1" w:styleId="Titlu6Caracter">
    <w:name w:val="Titlu 6 Caracter"/>
    <w:basedOn w:val="Fontdeparagrafimplicit"/>
    <w:link w:val="Titlu6"/>
    <w:rsid w:val="00AE55F1"/>
    <w:rPr>
      <w:sz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5ABA"/>
    <w:rPr>
      <w:lang w:eastAsia="en-US"/>
    </w:rPr>
  </w:style>
  <w:style w:type="paragraph" w:styleId="Titlu6">
    <w:name w:val="heading 6"/>
    <w:basedOn w:val="Normal"/>
    <w:next w:val="Normal"/>
    <w:link w:val="Titlu6Caracter"/>
    <w:qFormat/>
    <w:rsid w:val="00AE55F1"/>
    <w:pPr>
      <w:keepNext/>
      <w:jc w:val="both"/>
      <w:outlineLvl w:val="5"/>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semiHidden/>
    <w:rsid w:val="00340AF1"/>
    <w:rPr>
      <w:rFonts w:ascii="Tahoma" w:hAnsi="Tahoma" w:cs="Tahoma"/>
      <w:sz w:val="16"/>
      <w:szCs w:val="16"/>
    </w:rPr>
  </w:style>
  <w:style w:type="paragraph" w:styleId="Listparagraf">
    <w:name w:val="List Paragraph"/>
    <w:basedOn w:val="Normal"/>
    <w:uiPriority w:val="34"/>
    <w:qFormat/>
    <w:rsid w:val="00FC2EDC"/>
    <w:pPr>
      <w:ind w:left="720"/>
      <w:contextualSpacing/>
    </w:pPr>
    <w:rPr>
      <w:sz w:val="24"/>
      <w:szCs w:val="24"/>
    </w:rPr>
  </w:style>
  <w:style w:type="paragraph" w:styleId="Subsol">
    <w:name w:val="footer"/>
    <w:basedOn w:val="Normal"/>
    <w:link w:val="SubsolCaracter"/>
    <w:uiPriority w:val="99"/>
    <w:unhideWhenUsed/>
    <w:rsid w:val="00FC2EDC"/>
    <w:pPr>
      <w:tabs>
        <w:tab w:val="center" w:pos="4536"/>
        <w:tab w:val="right" w:pos="9072"/>
      </w:tabs>
    </w:pPr>
    <w:rPr>
      <w:rFonts w:eastAsiaTheme="minorHAnsi" w:cstheme="minorBidi"/>
      <w:sz w:val="24"/>
      <w:szCs w:val="24"/>
    </w:rPr>
  </w:style>
  <w:style w:type="character" w:customStyle="1" w:styleId="SubsolCaracter">
    <w:name w:val="Subsol Caracter"/>
    <w:basedOn w:val="Fontdeparagrafimplicit"/>
    <w:link w:val="Subsol"/>
    <w:uiPriority w:val="99"/>
    <w:rsid w:val="00FC2EDC"/>
    <w:rPr>
      <w:rFonts w:eastAsiaTheme="minorHAnsi" w:cstheme="minorBidi"/>
      <w:sz w:val="24"/>
      <w:szCs w:val="24"/>
      <w:lang w:eastAsia="en-US"/>
    </w:rPr>
  </w:style>
  <w:style w:type="paragraph" w:styleId="Antet">
    <w:name w:val="header"/>
    <w:basedOn w:val="Normal"/>
    <w:link w:val="AntetCaracter"/>
    <w:rsid w:val="00B36B3C"/>
    <w:pPr>
      <w:tabs>
        <w:tab w:val="center" w:pos="4536"/>
        <w:tab w:val="right" w:pos="9072"/>
      </w:tabs>
    </w:pPr>
  </w:style>
  <w:style w:type="character" w:customStyle="1" w:styleId="AntetCaracter">
    <w:name w:val="Antet Caracter"/>
    <w:basedOn w:val="Fontdeparagrafimplicit"/>
    <w:link w:val="Antet"/>
    <w:rsid w:val="00B36B3C"/>
    <w:rPr>
      <w:lang w:eastAsia="en-US"/>
    </w:rPr>
  </w:style>
  <w:style w:type="character" w:customStyle="1" w:styleId="Titlu6Caracter">
    <w:name w:val="Titlu 6 Caracter"/>
    <w:basedOn w:val="Fontdeparagrafimplicit"/>
    <w:link w:val="Titlu6"/>
    <w:rsid w:val="00AE55F1"/>
    <w:rPr>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0139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197</TotalTime>
  <Pages>2</Pages>
  <Words>799</Words>
  <Characters>4638</Characters>
  <Application>Microsoft Office Word</Application>
  <DocSecurity>0</DocSecurity>
  <Lines>38</Lines>
  <Paragraphs>10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ROMÂNIA</vt:lpstr>
      <vt:lpstr>ROMÂNIA</vt:lpstr>
    </vt:vector>
  </TitlesOfParts>
  <Company>CONSILIUL JUDETEAN HARGHITA</Company>
  <LinksUpToDate>false</LinksUpToDate>
  <CharactersWithSpaces>5427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csurkal</dc:creator>
  <cp:lastModifiedBy>Petroni Zsolt</cp:lastModifiedBy>
  <cp:revision>15</cp:revision>
  <cp:lastPrinted>2018-08-23T06:41:00Z</cp:lastPrinted>
  <dcterms:created xsi:type="dcterms:W3CDTF">2018-08-21T07:25:00Z</dcterms:created>
  <dcterms:modified xsi:type="dcterms:W3CDTF">2018-08-23T06:42:00Z</dcterms:modified>
</cp:coreProperties>
</file>